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1AE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Fővárosi Törvényszék</w:t>
      </w:r>
    </w:p>
    <w:p w14:paraId="39EB6DC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Gazdasági Kollégiuma</w:t>
      </w:r>
    </w:p>
    <w:p w14:paraId="17DE3F2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1027 Budapest, Varsányi I. u. 38-40.</w:t>
      </w:r>
    </w:p>
    <w:p w14:paraId="442ABF2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b/>
          <w:bCs/>
          <w:kern w:val="1"/>
        </w:rPr>
      </w:pPr>
    </w:p>
    <w:p w14:paraId="36F3DCD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21.G. 40.529/2019/12-II.</w:t>
      </w:r>
    </w:p>
    <w:p w14:paraId="446AE065" w14:textId="77777777" w:rsidR="00960441" w:rsidRDefault="00960441">
      <w:pPr>
        <w:widowControl w:val="0"/>
        <w:suppressAutoHyphens/>
        <w:autoSpaceDE w:val="0"/>
        <w:autoSpaceDN w:val="0"/>
        <w:adjustRightInd w:val="0"/>
        <w:spacing w:after="0" w:line="240" w:lineRule="auto"/>
        <w:jc w:val="center"/>
        <w:rPr>
          <w:rFonts w:ascii="Times New Roman" w:hAnsi="Times New Roman" w:cs="Times New Roman"/>
          <w:kern w:val="1"/>
        </w:rPr>
      </w:pPr>
    </w:p>
    <w:p w14:paraId="532F4B7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Fővárosi Törvényszék a Bán, S. Szabó &amp; </w:t>
      </w:r>
      <w:proofErr w:type="spellStart"/>
      <w:r>
        <w:rPr>
          <w:rFonts w:ascii="Times New Roman" w:hAnsi="Times New Roman" w:cs="Times New Roman"/>
          <w:kern w:val="1"/>
        </w:rPr>
        <w:t>Partners</w:t>
      </w:r>
      <w:proofErr w:type="spellEnd"/>
      <w:r>
        <w:rPr>
          <w:rFonts w:ascii="Times New Roman" w:hAnsi="Times New Roman" w:cs="Times New Roman"/>
          <w:kern w:val="1"/>
        </w:rPr>
        <w:t xml:space="preserve"> Ügyvédi Iroda (</w:t>
      </w:r>
      <w:r>
        <w:rPr>
          <w:rFonts w:ascii="Times New Roman" w:hAnsi="Times New Roman" w:cs="Times New Roman"/>
          <w:color w:val="000000"/>
          <w:kern w:val="1"/>
        </w:rPr>
        <w:t>fél címe</w:t>
      </w:r>
      <w:r>
        <w:rPr>
          <w:rFonts w:ascii="Times New Roman" w:hAnsi="Times New Roman" w:cs="Times New Roman"/>
          <w:kern w:val="1"/>
        </w:rPr>
        <w:t>, ügyintéző: dr. S. Szabó Péter ügyvéd és dr. Papp Álmos ügyvéd) á</w:t>
      </w:r>
      <w:r>
        <w:rPr>
          <w:rFonts w:ascii="Times New Roman" w:hAnsi="Times New Roman" w:cs="Times New Roman"/>
          <w:kern w:val="1"/>
        </w:rPr>
        <w:t xml:space="preserve">ltal képviselt </w:t>
      </w:r>
      <w:r>
        <w:rPr>
          <w:rFonts w:ascii="Times New Roman" w:hAnsi="Times New Roman" w:cs="Times New Roman"/>
          <w:b/>
          <w:bCs/>
          <w:color w:val="000000"/>
          <w:kern w:val="1"/>
        </w:rPr>
        <w:t>felperes neve</w:t>
      </w:r>
      <w:r>
        <w:rPr>
          <w:rFonts w:ascii="Times New Roman" w:hAnsi="Times New Roman" w:cs="Times New Roman"/>
          <w:b/>
          <w:bCs/>
          <w:kern w:val="1"/>
        </w:rPr>
        <w:t xml:space="preserve"> (címe)felperesnek</w:t>
      </w:r>
      <w:r>
        <w:rPr>
          <w:rFonts w:ascii="Times New Roman" w:hAnsi="Times New Roman" w:cs="Times New Roman"/>
          <w:kern w:val="1"/>
        </w:rPr>
        <w:t xml:space="preserve"> az </w:t>
      </w:r>
      <w:proofErr w:type="spellStart"/>
      <w:r>
        <w:rPr>
          <w:rFonts w:ascii="Times New Roman" w:hAnsi="Times New Roman" w:cs="Times New Roman"/>
          <w:kern w:val="1"/>
        </w:rPr>
        <w:t>Oppenheim</w:t>
      </w:r>
      <w:proofErr w:type="spellEnd"/>
      <w:r>
        <w:rPr>
          <w:rFonts w:ascii="Times New Roman" w:hAnsi="Times New Roman" w:cs="Times New Roman"/>
          <w:kern w:val="1"/>
        </w:rPr>
        <w:t xml:space="preserve"> Ügyvédi Iroda (</w:t>
      </w:r>
      <w:r>
        <w:rPr>
          <w:rFonts w:ascii="Times New Roman" w:hAnsi="Times New Roman" w:cs="Times New Roman"/>
          <w:b/>
          <w:bCs/>
          <w:color w:val="000000"/>
          <w:kern w:val="1"/>
        </w:rPr>
        <w:t>fél címe</w:t>
      </w:r>
      <w:r>
        <w:rPr>
          <w:rFonts w:ascii="Times New Roman" w:hAnsi="Times New Roman" w:cs="Times New Roman"/>
          <w:kern w:val="1"/>
        </w:rPr>
        <w:t xml:space="preserve">, ügyintéző: dr. Fejes Gábor Gyula ügyvéd) által képviselt </w:t>
      </w:r>
      <w:r>
        <w:rPr>
          <w:rFonts w:ascii="Times New Roman" w:hAnsi="Times New Roman" w:cs="Times New Roman"/>
          <w:b/>
          <w:bCs/>
          <w:color w:val="000000"/>
          <w:kern w:val="1"/>
        </w:rPr>
        <w:t>alperes neve</w:t>
      </w:r>
      <w:r>
        <w:rPr>
          <w:rFonts w:ascii="Times New Roman" w:hAnsi="Times New Roman" w:cs="Times New Roman"/>
          <w:kern w:val="1"/>
        </w:rPr>
        <w:t xml:space="preserve"> (</w:t>
      </w:r>
      <w:r>
        <w:rPr>
          <w:rFonts w:ascii="Times New Roman" w:hAnsi="Times New Roman" w:cs="Times New Roman"/>
          <w:b/>
          <w:bCs/>
          <w:color w:val="000000"/>
          <w:kern w:val="1"/>
        </w:rPr>
        <w:t>alperes címe</w:t>
      </w:r>
      <w:r>
        <w:rPr>
          <w:rFonts w:ascii="Times New Roman" w:hAnsi="Times New Roman" w:cs="Times New Roman"/>
          <w:kern w:val="1"/>
        </w:rPr>
        <w:t xml:space="preserve">) </w:t>
      </w:r>
      <w:r>
        <w:rPr>
          <w:rFonts w:ascii="Times New Roman" w:hAnsi="Times New Roman" w:cs="Times New Roman"/>
          <w:b/>
          <w:bCs/>
          <w:kern w:val="1"/>
        </w:rPr>
        <w:t>I. rendű,</w:t>
      </w:r>
      <w:r>
        <w:rPr>
          <w:rFonts w:ascii="Times New Roman" w:hAnsi="Times New Roman" w:cs="Times New Roman"/>
          <w:kern w:val="1"/>
        </w:rPr>
        <w:t xml:space="preserve"> a </w:t>
      </w:r>
      <w:proofErr w:type="spellStart"/>
      <w:r>
        <w:rPr>
          <w:rFonts w:ascii="Times New Roman" w:hAnsi="Times New Roman" w:cs="Times New Roman"/>
          <w:kern w:val="1"/>
        </w:rPr>
        <w:t>Hegymegi-Barakonyi</w:t>
      </w:r>
      <w:proofErr w:type="spellEnd"/>
      <w:r>
        <w:rPr>
          <w:rFonts w:ascii="Times New Roman" w:hAnsi="Times New Roman" w:cs="Times New Roman"/>
          <w:kern w:val="1"/>
        </w:rPr>
        <w:t xml:space="preserve"> és Társa Baker &amp; </w:t>
      </w:r>
      <w:proofErr w:type="spellStart"/>
      <w:r>
        <w:rPr>
          <w:rFonts w:ascii="Times New Roman" w:hAnsi="Times New Roman" w:cs="Times New Roman"/>
          <w:kern w:val="1"/>
        </w:rPr>
        <w:t>McKenzie</w:t>
      </w:r>
      <w:proofErr w:type="spellEnd"/>
      <w:r>
        <w:rPr>
          <w:rFonts w:ascii="Times New Roman" w:hAnsi="Times New Roman" w:cs="Times New Roman"/>
          <w:kern w:val="1"/>
        </w:rPr>
        <w:t xml:space="preserve"> Ügyvédi Iroda (</w:t>
      </w:r>
      <w:r>
        <w:rPr>
          <w:rFonts w:ascii="Times New Roman" w:hAnsi="Times New Roman" w:cs="Times New Roman"/>
          <w:color w:val="000000"/>
          <w:kern w:val="1"/>
        </w:rPr>
        <w:t>fél címe</w:t>
      </w:r>
      <w:r>
        <w:rPr>
          <w:rFonts w:ascii="Times New Roman" w:hAnsi="Times New Roman" w:cs="Times New Roman"/>
          <w:kern w:val="1"/>
        </w:rPr>
        <w:t xml:space="preserve">, ügyintéző: dr. </w:t>
      </w:r>
      <w:proofErr w:type="spellStart"/>
      <w:r>
        <w:rPr>
          <w:rFonts w:ascii="Times New Roman" w:hAnsi="Times New Roman" w:cs="Times New Roman"/>
          <w:kern w:val="1"/>
        </w:rPr>
        <w:t>Hegymegi-Barakonyi</w:t>
      </w:r>
      <w:proofErr w:type="spellEnd"/>
      <w:r>
        <w:rPr>
          <w:rFonts w:ascii="Times New Roman" w:hAnsi="Times New Roman" w:cs="Times New Roman"/>
          <w:kern w:val="1"/>
        </w:rPr>
        <w:t xml:space="preserve"> Zoltán ügyvéd) által képviselt </w:t>
      </w:r>
      <w:r>
        <w:rPr>
          <w:rFonts w:ascii="Times New Roman" w:hAnsi="Times New Roman" w:cs="Times New Roman"/>
          <w:b/>
          <w:bCs/>
          <w:color w:val="000000"/>
          <w:kern w:val="1"/>
        </w:rPr>
        <w:t>alperes neve</w:t>
      </w:r>
      <w:r>
        <w:rPr>
          <w:rFonts w:ascii="Times New Roman" w:hAnsi="Times New Roman" w:cs="Times New Roman"/>
          <w:kern w:val="1"/>
        </w:rPr>
        <w:t xml:space="preserve"> (</w:t>
      </w:r>
      <w:r>
        <w:rPr>
          <w:rFonts w:ascii="Times New Roman" w:hAnsi="Times New Roman" w:cs="Times New Roman"/>
          <w:b/>
          <w:bCs/>
          <w:color w:val="000000"/>
          <w:kern w:val="1"/>
        </w:rPr>
        <w:t>alperes címe</w:t>
      </w:r>
      <w:r>
        <w:rPr>
          <w:rFonts w:ascii="Times New Roman" w:hAnsi="Times New Roman" w:cs="Times New Roman"/>
          <w:kern w:val="1"/>
        </w:rPr>
        <w:t xml:space="preserve">) </w:t>
      </w:r>
      <w:r>
        <w:rPr>
          <w:rFonts w:ascii="Times New Roman" w:hAnsi="Times New Roman" w:cs="Times New Roman"/>
          <w:b/>
          <w:bCs/>
          <w:kern w:val="1"/>
        </w:rPr>
        <w:t>II. rendű,</w:t>
      </w:r>
      <w:r>
        <w:rPr>
          <w:rFonts w:ascii="Times New Roman" w:hAnsi="Times New Roman" w:cs="Times New Roman"/>
          <w:kern w:val="1"/>
        </w:rPr>
        <w:t xml:space="preserve"> a Lakatos Köves és Társa Ügyvédi Iroda (</w:t>
      </w:r>
      <w:r>
        <w:rPr>
          <w:rFonts w:ascii="Times New Roman" w:hAnsi="Times New Roman" w:cs="Times New Roman"/>
          <w:b/>
          <w:bCs/>
          <w:color w:val="000000"/>
          <w:kern w:val="1"/>
        </w:rPr>
        <w:t>fél címe</w:t>
      </w:r>
      <w:r>
        <w:rPr>
          <w:rFonts w:ascii="Times New Roman" w:hAnsi="Times New Roman" w:cs="Times New Roman"/>
          <w:kern w:val="1"/>
        </w:rPr>
        <w:t>) és a dr. Mátyus Ádám Ügyvédi Iroda (</w:t>
      </w:r>
      <w:r>
        <w:rPr>
          <w:rFonts w:ascii="Times New Roman" w:hAnsi="Times New Roman" w:cs="Times New Roman"/>
          <w:b/>
          <w:bCs/>
          <w:color w:val="000000"/>
          <w:kern w:val="1"/>
        </w:rPr>
        <w:t>fél címe</w:t>
      </w:r>
      <w:r>
        <w:rPr>
          <w:rFonts w:ascii="Times New Roman" w:hAnsi="Times New Roman" w:cs="Times New Roman"/>
          <w:kern w:val="1"/>
        </w:rPr>
        <w:t xml:space="preserve">, ügyintéző: dr. Mátyus Ádám ügyvéd) által képviselt </w:t>
      </w:r>
      <w:r>
        <w:rPr>
          <w:rFonts w:ascii="Times New Roman" w:hAnsi="Times New Roman" w:cs="Times New Roman"/>
          <w:b/>
          <w:bCs/>
          <w:color w:val="000000"/>
          <w:kern w:val="1"/>
        </w:rPr>
        <w:t>alperes n</w:t>
      </w:r>
      <w:r>
        <w:rPr>
          <w:rFonts w:ascii="Times New Roman" w:hAnsi="Times New Roman" w:cs="Times New Roman"/>
          <w:b/>
          <w:bCs/>
          <w:color w:val="000000"/>
          <w:kern w:val="1"/>
        </w:rPr>
        <w:t>eve</w:t>
      </w:r>
      <w:r>
        <w:rPr>
          <w:rFonts w:ascii="Times New Roman" w:hAnsi="Times New Roman" w:cs="Times New Roman"/>
          <w:b/>
          <w:bCs/>
          <w:kern w:val="1"/>
        </w:rPr>
        <w:t xml:space="preserve"> </w:t>
      </w:r>
      <w:r>
        <w:rPr>
          <w:rFonts w:ascii="Times New Roman" w:hAnsi="Times New Roman" w:cs="Times New Roman"/>
          <w:kern w:val="1"/>
        </w:rPr>
        <w:t>(</w:t>
      </w:r>
      <w:r>
        <w:rPr>
          <w:rFonts w:ascii="Times New Roman" w:hAnsi="Times New Roman" w:cs="Times New Roman"/>
          <w:b/>
          <w:bCs/>
          <w:color w:val="000000"/>
          <w:kern w:val="1"/>
        </w:rPr>
        <w:t>alperes címe</w:t>
      </w:r>
      <w:r>
        <w:rPr>
          <w:rFonts w:ascii="Times New Roman" w:hAnsi="Times New Roman" w:cs="Times New Roman"/>
          <w:kern w:val="1"/>
        </w:rPr>
        <w:t>)</w:t>
      </w:r>
      <w:r>
        <w:rPr>
          <w:rFonts w:ascii="Times New Roman" w:hAnsi="Times New Roman" w:cs="Times New Roman"/>
          <w:b/>
          <w:bCs/>
          <w:kern w:val="1"/>
        </w:rPr>
        <w:t xml:space="preserve"> IV. rendű és</w:t>
      </w:r>
      <w:r>
        <w:rPr>
          <w:rFonts w:ascii="Times New Roman" w:hAnsi="Times New Roman" w:cs="Times New Roman"/>
          <w:kern w:val="1"/>
        </w:rPr>
        <w:t xml:space="preserve"> </w:t>
      </w:r>
      <w:r>
        <w:rPr>
          <w:rFonts w:ascii="Times New Roman" w:hAnsi="Times New Roman" w:cs="Times New Roman"/>
          <w:b/>
          <w:bCs/>
          <w:kern w:val="1"/>
        </w:rPr>
        <w:t xml:space="preserve">a </w:t>
      </w:r>
      <w:r>
        <w:rPr>
          <w:rFonts w:ascii="Times New Roman" w:hAnsi="Times New Roman" w:cs="Times New Roman"/>
          <w:b/>
          <w:bCs/>
          <w:color w:val="000000"/>
          <w:kern w:val="1"/>
        </w:rPr>
        <w:t>alperes neve</w:t>
      </w:r>
      <w:r>
        <w:rPr>
          <w:rFonts w:ascii="Times New Roman" w:hAnsi="Times New Roman" w:cs="Times New Roman"/>
          <w:kern w:val="1"/>
        </w:rPr>
        <w:t xml:space="preserve">  (</w:t>
      </w:r>
      <w:r>
        <w:rPr>
          <w:rFonts w:ascii="Times New Roman" w:hAnsi="Times New Roman" w:cs="Times New Roman"/>
          <w:b/>
          <w:bCs/>
          <w:color w:val="000000"/>
          <w:kern w:val="1"/>
        </w:rPr>
        <w:t>alperes címe</w:t>
      </w:r>
      <w:r>
        <w:rPr>
          <w:rFonts w:ascii="Times New Roman" w:hAnsi="Times New Roman" w:cs="Times New Roman"/>
          <w:kern w:val="1"/>
        </w:rPr>
        <w:t xml:space="preserve">) </w:t>
      </w:r>
      <w:r>
        <w:rPr>
          <w:rFonts w:ascii="Times New Roman" w:hAnsi="Times New Roman" w:cs="Times New Roman"/>
          <w:b/>
          <w:bCs/>
          <w:kern w:val="1"/>
        </w:rPr>
        <w:t>V. rendű alperesek ellen kártérítés megfizetése iránt</w:t>
      </w:r>
      <w:r>
        <w:rPr>
          <w:rFonts w:ascii="Times New Roman" w:hAnsi="Times New Roman" w:cs="Times New Roman"/>
          <w:kern w:val="1"/>
        </w:rPr>
        <w:t xml:space="preserve"> indított perében a bíróság meghozta a következő </w:t>
      </w:r>
    </w:p>
    <w:p w14:paraId="586E3C90" w14:textId="77777777" w:rsidR="00960441" w:rsidRDefault="00960441">
      <w:pPr>
        <w:widowControl w:val="0"/>
        <w:suppressAutoHyphens/>
        <w:autoSpaceDE w:val="0"/>
        <w:autoSpaceDN w:val="0"/>
        <w:adjustRightInd w:val="0"/>
        <w:spacing w:after="0" w:line="240" w:lineRule="auto"/>
        <w:jc w:val="center"/>
        <w:rPr>
          <w:rFonts w:ascii="Times New Roman" w:hAnsi="Times New Roman" w:cs="Times New Roman"/>
          <w:kern w:val="1"/>
        </w:rPr>
      </w:pPr>
      <w:r>
        <w:rPr>
          <w:rFonts w:ascii="Times New Roman" w:hAnsi="Times New Roman" w:cs="Times New Roman"/>
          <w:b/>
          <w:bCs/>
          <w:kern w:val="1"/>
        </w:rPr>
        <w:t>í t é l e t e t:</w:t>
      </w:r>
    </w:p>
    <w:p w14:paraId="18164C9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 xml:space="preserve">A bíróság a felperes keresetét elutasítja. </w:t>
      </w:r>
    </w:p>
    <w:p w14:paraId="2A84DC0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b/>
          <w:bCs/>
          <w:kern w:val="1"/>
        </w:rPr>
      </w:pPr>
    </w:p>
    <w:p w14:paraId="45F9C199"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 xml:space="preserve">A bíróság kötelezi a felperest, hogy 15 napon belül fizessen meg az I. rendű és a II. rendű alpereseknek külön-külön bruttó 108.915.200-Ft, (azaz Egyszáznyolcmillió-kilencszáztizenötezer-kétszáz forint), míg a IV. rendű és V. rendű alperesnek együttesen bruttó </w:t>
      </w:r>
    </w:p>
    <w:p w14:paraId="1984E83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108.915.200-Ft, (azaz Egyszáznyolcmillió-kilencszáztizenötezer-kétszáz forint) perköltséget.</w:t>
      </w:r>
    </w:p>
    <w:p w14:paraId="1ACE6E5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b/>
          <w:bCs/>
          <w:kern w:val="1"/>
        </w:rPr>
      </w:pPr>
    </w:p>
    <w:p w14:paraId="7C6ABA1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rPr>
        <w:t>A felperes személyes illetékmentessége folytán le nem rótt 2.497.241.300-Ft, (azaz Kétmilliárd-négyszázkilencvenhétmillió-kétszáznegyvenegyezer-háromszáz forint) illetéket az állam viseli.</w:t>
      </w:r>
    </w:p>
    <w:p w14:paraId="25720C0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sz w:val="28"/>
          <w:szCs w:val="28"/>
        </w:rPr>
      </w:pPr>
    </w:p>
    <w:p w14:paraId="234526C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Az ítélet ellen a kézbesítéstől számított 15 (tizenöt) napon belül fellebbezésnek van helye, melyet a Fővárosi Törvényszéknél, de a Fővárosi Ítélőtáblához címezve lehet 5 (</w:t>
      </w:r>
      <w:proofErr w:type="gramStart"/>
      <w:r>
        <w:rPr>
          <w:rFonts w:ascii="Times New Roman" w:hAnsi="Times New Roman" w:cs="Times New Roman"/>
          <w:color w:val="000000"/>
          <w:kern w:val="1"/>
        </w:rPr>
        <w:t>öt)  példányban</w:t>
      </w:r>
      <w:proofErr w:type="gramEnd"/>
      <w:r>
        <w:rPr>
          <w:rFonts w:ascii="Times New Roman" w:hAnsi="Times New Roman" w:cs="Times New Roman"/>
          <w:color w:val="000000"/>
          <w:kern w:val="1"/>
        </w:rPr>
        <w:t>, írásban benyújtani.</w:t>
      </w:r>
    </w:p>
    <w:p w14:paraId="2EECF11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52E9C88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másodfokú bíróság a fellebbezést tárgyaláson bírálja el, de a felek kérhetik a fellebbezés tárgyaláson kívül történő elbírálását.</w:t>
      </w:r>
    </w:p>
    <w:p w14:paraId="6DC0018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7A082B6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Ha a fellebbezés csak a perköltség viselésére vagy összegére vonatkozik, a teljesítési határidővel kapcsolatos, továbbá ha a fellebbezés csak az ítélet indokolása ellen irányul, vagy a felek ezt kérték, vagy a másodfokú bíróság megítélése szerint -tekintettel a fellebbezési (csatlakozó fellebbezési) kérelemben, illetve fellebbezési ellenkérelemben foglaltakra- az ügy eldöntése tárgyaláson kívül is lehetséges, a másodfokú bíróság a fellebbezést tárgyaláson kívül bírálja el, de a fellebbező fél a fellebbezésb</w:t>
      </w:r>
      <w:r>
        <w:rPr>
          <w:rFonts w:ascii="Times New Roman" w:hAnsi="Times New Roman" w:cs="Times New Roman"/>
          <w:color w:val="000000"/>
          <w:kern w:val="1"/>
        </w:rPr>
        <w:t>en kérheti tárgyalás tartását.</w:t>
      </w:r>
    </w:p>
    <w:p w14:paraId="2675FCA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1769DA8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jogi képviselővel eljáró felek a határozat ellen benyújtott fellebbezéshez mellékelt közös kérelemben indítványozhatják, hogy az anyagi jogszabály megsértésére alapított fellebbezést közvetlenül a Kúria bírálja el. Vagyonjogi ügyben a felek akkor indítványozhatják a Kúria eljárását, ha a fellebbezésben vitatott érték az ötszázezer forintot meghaladja. Új tényre, illetve új </w:t>
      </w:r>
      <w:r>
        <w:rPr>
          <w:rFonts w:ascii="Times New Roman" w:hAnsi="Times New Roman" w:cs="Times New Roman"/>
          <w:color w:val="000000"/>
          <w:kern w:val="1"/>
        </w:rPr>
        <w:lastRenderedPageBreak/>
        <w:t>bizonyítékra hivatkozni nem lehet. A fellebbezés elbírálása tárgyaláson kívül a felülvizsgálati eljárásra irányadó szabályok megfelelő alkalmazásával történik.</w:t>
      </w:r>
    </w:p>
    <w:p w14:paraId="52F204D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29AFF5E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jogi képviselet kötelező az Ítélőtábla előtti eljárásban az ítélet ellen fellebbezést (csatlakozó fellebbezést) előterjesztő fél számára. A jogi képviselő közreműködése nélkül eljáró fél perbeli cselekménye és nyilatkozata hatálytalan. Ha jogi képviselővel a perorvoslati eljárás során a perorvoslati kérelmet előterjesztő félnek kell rendelkeznie, és a kérelmet előterjesztő fél nem rendelkezik jogi képviselővel, vagy a megszűnt jogi képviseletének pótlásáról felhívás ellenére nem gondoskodik, a perorvoslat</w:t>
      </w:r>
      <w:r>
        <w:rPr>
          <w:rFonts w:ascii="Times New Roman" w:hAnsi="Times New Roman" w:cs="Times New Roman"/>
          <w:kern w:val="1"/>
        </w:rPr>
        <w:t>i kérelmet a bíróság hivatalból elutasítja.</w:t>
      </w:r>
    </w:p>
    <w:p w14:paraId="5E7A9F2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21386007" w14:textId="77777777" w:rsidR="00960441" w:rsidRDefault="00960441">
      <w:pPr>
        <w:widowControl w:val="0"/>
        <w:suppressAutoHyphens/>
        <w:autoSpaceDE w:val="0"/>
        <w:autoSpaceDN w:val="0"/>
        <w:adjustRightInd w:val="0"/>
        <w:spacing w:after="0" w:line="240" w:lineRule="auto"/>
        <w:jc w:val="center"/>
        <w:rPr>
          <w:rFonts w:ascii="Times New Roman" w:hAnsi="Times New Roman" w:cs="Times New Roman"/>
          <w:kern w:val="1"/>
        </w:rPr>
      </w:pPr>
      <w:r>
        <w:rPr>
          <w:rFonts w:ascii="Times New Roman" w:hAnsi="Times New Roman" w:cs="Times New Roman"/>
          <w:b/>
          <w:bCs/>
          <w:kern w:val="1"/>
          <w:sz w:val="28"/>
          <w:szCs w:val="28"/>
        </w:rPr>
        <w:t>Indokolás</w:t>
      </w:r>
    </w:p>
    <w:p w14:paraId="0AC8C39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kern w:val="1"/>
          <w:sz w:val="28"/>
          <w:szCs w:val="28"/>
        </w:rPr>
        <w:tab/>
        <w:t xml:space="preserve">   </w:t>
      </w:r>
    </w:p>
    <w:p w14:paraId="5305140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w:t>
      </w:r>
      <w:r>
        <w:rPr>
          <w:rFonts w:ascii="Times New Roman" w:hAnsi="Times New Roman" w:cs="Times New Roman"/>
          <w:b/>
          <w:bCs/>
          <w:color w:val="000000"/>
          <w:kern w:val="1"/>
        </w:rPr>
        <w:t>NA</w:t>
      </w:r>
      <w:r>
        <w:rPr>
          <w:rFonts w:ascii="Times New Roman" w:hAnsi="Times New Roman" w:cs="Times New Roman"/>
          <w:kern w:val="1"/>
        </w:rPr>
        <w:t xml:space="preserve"> Rt. </w:t>
      </w:r>
      <w:proofErr w:type="gramStart"/>
      <w:r>
        <w:rPr>
          <w:rFonts w:ascii="Times New Roman" w:hAnsi="Times New Roman" w:cs="Times New Roman"/>
          <w:kern w:val="1"/>
        </w:rPr>
        <w:t>( továbbiakban</w:t>
      </w:r>
      <w:proofErr w:type="gramEnd"/>
      <w:r>
        <w:rPr>
          <w:rFonts w:ascii="Times New Roman" w:hAnsi="Times New Roman" w:cs="Times New Roman"/>
          <w:kern w:val="1"/>
        </w:rPr>
        <w:t xml:space="preserve"> </w:t>
      </w:r>
      <w:r>
        <w:rPr>
          <w:rFonts w:ascii="Times New Roman" w:hAnsi="Times New Roman" w:cs="Times New Roman"/>
          <w:b/>
          <w:bCs/>
          <w:color w:val="000000"/>
          <w:kern w:val="1"/>
        </w:rPr>
        <w:t>N.</w:t>
      </w:r>
      <w:r>
        <w:rPr>
          <w:rFonts w:ascii="Times New Roman" w:hAnsi="Times New Roman" w:cs="Times New Roman"/>
          <w:kern w:val="1"/>
        </w:rPr>
        <w:t xml:space="preserve"> Zrt., rövidí</w:t>
      </w:r>
      <w:r>
        <w:rPr>
          <w:rFonts w:ascii="Times New Roman" w:hAnsi="Times New Roman" w:cs="Times New Roman"/>
          <w:kern w:val="1"/>
        </w:rPr>
        <w:t xml:space="preserve">tett nevén: </w:t>
      </w:r>
      <w:r>
        <w:rPr>
          <w:rFonts w:ascii="Times New Roman" w:hAnsi="Times New Roman" w:cs="Times New Roman"/>
          <w:b/>
          <w:bCs/>
          <w:color w:val="000000"/>
          <w:kern w:val="1"/>
        </w:rPr>
        <w:t>N.</w:t>
      </w:r>
      <w:r>
        <w:rPr>
          <w:rFonts w:ascii="Times New Roman" w:hAnsi="Times New Roman" w:cs="Times New Roman"/>
          <w:kern w:val="1"/>
        </w:rPr>
        <w:t xml:space="preserve"> Zrt.) a 2002 augusztusában kiírt előminősítéses közbeszerzési eljárás eredményeként 2002. december 23. napján szerződést kötött az I. rendű alperessel az </w:t>
      </w:r>
      <w:r>
        <w:rPr>
          <w:rFonts w:ascii="Times New Roman" w:hAnsi="Times New Roman" w:cs="Times New Roman"/>
          <w:b/>
          <w:bCs/>
          <w:color w:val="000000"/>
          <w:kern w:val="1"/>
        </w:rPr>
        <w:t>...</w:t>
      </w:r>
      <w:r>
        <w:rPr>
          <w:rFonts w:ascii="Times New Roman" w:hAnsi="Times New Roman" w:cs="Times New Roman"/>
          <w:kern w:val="1"/>
        </w:rPr>
        <w:t xml:space="preserve">es autópálya </w:t>
      </w:r>
      <w:r>
        <w:rPr>
          <w:rFonts w:ascii="Times New Roman" w:hAnsi="Times New Roman" w:cs="Times New Roman"/>
          <w:b/>
          <w:bCs/>
          <w:color w:val="000000"/>
          <w:kern w:val="1"/>
        </w:rPr>
        <w:t>B.-</w:t>
      </w:r>
      <w:proofErr w:type="gramStart"/>
      <w:r>
        <w:rPr>
          <w:rFonts w:ascii="Times New Roman" w:hAnsi="Times New Roman" w:cs="Times New Roman"/>
          <w:b/>
          <w:bCs/>
          <w:color w:val="000000"/>
          <w:kern w:val="1"/>
        </w:rPr>
        <w:t>L.</w:t>
      </w:r>
      <w:proofErr w:type="gramEnd"/>
      <w:r>
        <w:rPr>
          <w:rFonts w:ascii="Times New Roman" w:hAnsi="Times New Roman" w:cs="Times New Roman"/>
          <w:kern w:val="1"/>
        </w:rPr>
        <w:t xml:space="preserve"> valamint az </w:t>
      </w:r>
      <w:r>
        <w:rPr>
          <w:rFonts w:ascii="Times New Roman" w:hAnsi="Times New Roman" w:cs="Times New Roman"/>
          <w:b/>
          <w:bCs/>
          <w:color w:val="000000"/>
          <w:kern w:val="1"/>
        </w:rPr>
        <w:t>...</w:t>
      </w:r>
      <w:r>
        <w:rPr>
          <w:rFonts w:ascii="Times New Roman" w:hAnsi="Times New Roman" w:cs="Times New Roman"/>
          <w:kern w:val="1"/>
        </w:rPr>
        <w:t xml:space="preserve">-es autóút </w:t>
      </w:r>
      <w:r>
        <w:rPr>
          <w:rFonts w:ascii="Times New Roman" w:hAnsi="Times New Roman" w:cs="Times New Roman"/>
          <w:b/>
          <w:bCs/>
          <w:color w:val="000000"/>
          <w:kern w:val="1"/>
        </w:rPr>
        <w:t>L.-T.</w:t>
      </w:r>
      <w:r>
        <w:rPr>
          <w:rFonts w:ascii="Times New Roman" w:hAnsi="Times New Roman" w:cs="Times New Roman"/>
          <w:kern w:val="1"/>
        </w:rPr>
        <w:t xml:space="preserve"> közti útszakasz kivitelezésére 48.799.276.399.- Ft + áfa módosított vállalkozási díj ellenében (a továbbiakban: </w:t>
      </w:r>
      <w:r>
        <w:rPr>
          <w:rFonts w:ascii="Times New Roman" w:hAnsi="Times New Roman" w:cs="Times New Roman"/>
          <w:b/>
          <w:bCs/>
          <w:color w:val="000000"/>
          <w:kern w:val="1"/>
        </w:rPr>
        <w:t>...</w:t>
      </w:r>
      <w:r>
        <w:rPr>
          <w:rFonts w:ascii="Times New Roman" w:hAnsi="Times New Roman" w:cs="Times New Roman"/>
          <w:kern w:val="1"/>
        </w:rPr>
        <w:t>-es projekt).</w:t>
      </w:r>
    </w:p>
    <w:p w14:paraId="04DF5BD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07D4140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2002. december 23. napján a </w:t>
      </w:r>
      <w:r>
        <w:rPr>
          <w:rFonts w:ascii="Times New Roman" w:hAnsi="Times New Roman" w:cs="Times New Roman"/>
          <w:b/>
          <w:bCs/>
          <w:color w:val="000000"/>
          <w:kern w:val="1"/>
        </w:rPr>
        <w:t>N.</w:t>
      </w:r>
      <w:r>
        <w:rPr>
          <w:rFonts w:ascii="Times New Roman" w:hAnsi="Times New Roman" w:cs="Times New Roman"/>
          <w:kern w:val="1"/>
        </w:rPr>
        <w:t xml:space="preserve"> Zrt. a II. és a III. rendű alperesekkel, mint egyetemleges és korlátlanul felelős tagokat tömörítő „</w:t>
      </w:r>
      <w:r>
        <w:rPr>
          <w:rFonts w:ascii="Times New Roman" w:hAnsi="Times New Roman" w:cs="Times New Roman"/>
          <w:b/>
          <w:bCs/>
          <w:color w:val="000000"/>
          <w:kern w:val="1"/>
        </w:rPr>
        <w:t>...</w:t>
      </w:r>
      <w:r>
        <w:rPr>
          <w:rFonts w:ascii="Times New Roman" w:hAnsi="Times New Roman" w:cs="Times New Roman"/>
          <w:kern w:val="1"/>
        </w:rPr>
        <w:t xml:space="preserve">" konzorciummal az </w:t>
      </w:r>
      <w:r>
        <w:rPr>
          <w:rFonts w:ascii="Times New Roman" w:hAnsi="Times New Roman" w:cs="Times New Roman"/>
          <w:b/>
          <w:bCs/>
          <w:color w:val="000000"/>
          <w:kern w:val="1"/>
        </w:rPr>
        <w:t>...</w:t>
      </w:r>
      <w:r>
        <w:rPr>
          <w:rFonts w:ascii="Times New Roman" w:hAnsi="Times New Roman" w:cs="Times New Roman"/>
          <w:kern w:val="1"/>
        </w:rPr>
        <w:t xml:space="preserve">es autópálya </w:t>
      </w:r>
      <w:r>
        <w:rPr>
          <w:rFonts w:ascii="Times New Roman" w:hAnsi="Times New Roman" w:cs="Times New Roman"/>
          <w:b/>
          <w:bCs/>
          <w:color w:val="000000"/>
          <w:kern w:val="1"/>
        </w:rPr>
        <w:t>B.-O.</w:t>
      </w:r>
      <w:r>
        <w:rPr>
          <w:rFonts w:ascii="Times New Roman" w:hAnsi="Times New Roman" w:cs="Times New Roman"/>
          <w:kern w:val="1"/>
        </w:rPr>
        <w:t xml:space="preserve"> közti útszakasz kivitelezésére vállalkozási szerződést kötött 67.073.680.000.- Ft + áfa vállalkozói díj ellenében (továbbiakban: </w:t>
      </w:r>
      <w:r>
        <w:rPr>
          <w:rFonts w:ascii="Times New Roman" w:hAnsi="Times New Roman" w:cs="Times New Roman"/>
          <w:b/>
          <w:bCs/>
          <w:color w:val="000000"/>
          <w:kern w:val="1"/>
        </w:rPr>
        <w:t>...</w:t>
      </w:r>
      <w:r>
        <w:rPr>
          <w:rFonts w:ascii="Times New Roman" w:hAnsi="Times New Roman" w:cs="Times New Roman"/>
          <w:kern w:val="1"/>
        </w:rPr>
        <w:t>es projekt).</w:t>
      </w:r>
    </w:p>
    <w:p w14:paraId="6E10920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0CBFEA3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2002. december 23. napján a </w:t>
      </w:r>
      <w:r>
        <w:rPr>
          <w:rFonts w:ascii="Times New Roman" w:hAnsi="Times New Roman" w:cs="Times New Roman"/>
          <w:b/>
          <w:bCs/>
          <w:color w:val="000000"/>
          <w:kern w:val="1"/>
        </w:rPr>
        <w:t>N.</w:t>
      </w:r>
      <w:r>
        <w:rPr>
          <w:rFonts w:ascii="Times New Roman" w:hAnsi="Times New Roman" w:cs="Times New Roman"/>
          <w:kern w:val="1"/>
        </w:rPr>
        <w:t xml:space="preserve"> Zrt. vállalkozási szerződést kötött a IV. és az V. rendű alperesekkel, mint egyetemleges és korlátlanul felelős tagokat tömörítő </w:t>
      </w:r>
      <w:proofErr w:type="gramStart"/>
      <w:r>
        <w:rPr>
          <w:rFonts w:ascii="Times New Roman" w:hAnsi="Times New Roman" w:cs="Times New Roman"/>
          <w:kern w:val="1"/>
        </w:rPr>
        <w:t>„</w:t>
      </w:r>
      <w:r>
        <w:rPr>
          <w:rFonts w:ascii="Times New Roman" w:hAnsi="Times New Roman" w:cs="Times New Roman"/>
          <w:b/>
          <w:bCs/>
          <w:color w:val="000000"/>
          <w:kern w:val="1"/>
        </w:rPr>
        <w:t>.vállalkozás</w:t>
      </w:r>
      <w:proofErr w:type="gramEnd"/>
      <w:r>
        <w:rPr>
          <w:rFonts w:ascii="Times New Roman" w:hAnsi="Times New Roman" w:cs="Times New Roman"/>
          <w:b/>
          <w:bCs/>
          <w:color w:val="000000"/>
          <w:kern w:val="1"/>
        </w:rPr>
        <w:t xml:space="preserve"> neve</w:t>
      </w:r>
      <w:r>
        <w:rPr>
          <w:rFonts w:ascii="Times New Roman" w:hAnsi="Times New Roman" w:cs="Times New Roman"/>
          <w:kern w:val="1"/>
        </w:rPr>
        <w:t xml:space="preserve">" közös vállalkozással az </w:t>
      </w:r>
      <w:r>
        <w:rPr>
          <w:rFonts w:ascii="Times New Roman" w:hAnsi="Times New Roman" w:cs="Times New Roman"/>
          <w:b/>
          <w:bCs/>
          <w:color w:val="000000"/>
          <w:kern w:val="1"/>
        </w:rPr>
        <w:t>...</w:t>
      </w:r>
      <w:r>
        <w:rPr>
          <w:rFonts w:ascii="Times New Roman" w:hAnsi="Times New Roman" w:cs="Times New Roman"/>
          <w:kern w:val="1"/>
        </w:rPr>
        <w:t>-</w:t>
      </w:r>
      <w:proofErr w:type="spellStart"/>
      <w:r>
        <w:rPr>
          <w:rFonts w:ascii="Times New Roman" w:hAnsi="Times New Roman" w:cs="Times New Roman"/>
          <w:kern w:val="1"/>
        </w:rPr>
        <w:t>as</w:t>
      </w:r>
      <w:proofErr w:type="spellEnd"/>
      <w:r>
        <w:rPr>
          <w:rFonts w:ascii="Times New Roman" w:hAnsi="Times New Roman" w:cs="Times New Roman"/>
          <w:kern w:val="1"/>
        </w:rPr>
        <w:t xml:space="preserve"> autópálya </w:t>
      </w:r>
      <w:r>
        <w:rPr>
          <w:rFonts w:ascii="Times New Roman" w:hAnsi="Times New Roman" w:cs="Times New Roman"/>
          <w:b/>
          <w:bCs/>
          <w:color w:val="000000"/>
          <w:kern w:val="1"/>
        </w:rPr>
        <w:t>P.-G.</w:t>
      </w:r>
      <w:r>
        <w:rPr>
          <w:rFonts w:ascii="Times New Roman" w:hAnsi="Times New Roman" w:cs="Times New Roman"/>
          <w:kern w:val="1"/>
        </w:rPr>
        <w:t xml:space="preserve"> közti útszakasz kivitelezésére 22.551.986.000.- Ft + áfa vállalkozói díj ellenében (továbbiakban: </w:t>
      </w:r>
      <w:r>
        <w:rPr>
          <w:rFonts w:ascii="Times New Roman" w:hAnsi="Times New Roman" w:cs="Times New Roman"/>
          <w:b/>
          <w:bCs/>
          <w:color w:val="000000"/>
          <w:kern w:val="1"/>
        </w:rPr>
        <w:t>...</w:t>
      </w:r>
      <w:r>
        <w:rPr>
          <w:rFonts w:ascii="Times New Roman" w:hAnsi="Times New Roman" w:cs="Times New Roman"/>
          <w:kern w:val="1"/>
        </w:rPr>
        <w:t xml:space="preserve"> projekt).</w:t>
      </w:r>
    </w:p>
    <w:p w14:paraId="3988422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B5F9329"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Magyar Köztársaság 2005. évi költségvetéséről szóló 2004. évi CXXXV. törvény 13. §. (3) bekezdés második fordulata értelmében az autópályák és a kapcsolódó létesítmények </w:t>
      </w:r>
      <w:proofErr w:type="spellStart"/>
      <w:r>
        <w:rPr>
          <w:rFonts w:ascii="Times New Roman" w:hAnsi="Times New Roman" w:cs="Times New Roman"/>
          <w:kern w:val="1"/>
        </w:rPr>
        <w:t>továbbépítendő</w:t>
      </w:r>
      <w:proofErr w:type="spellEnd"/>
      <w:r>
        <w:rPr>
          <w:rFonts w:ascii="Times New Roman" w:hAnsi="Times New Roman" w:cs="Times New Roman"/>
          <w:kern w:val="1"/>
        </w:rPr>
        <w:t xml:space="preserve"> részeit magánbefektetői forrás bevonásával kellett finanszírozni. A Magyar Köztársaság gyorsforgalmi közúthálózatának közérdekűségéről és fejlesztéséről szóló 2003. évi CXXVIII. törvény 3.§. (1) bekezdés a) pontja értelmében a gyorsforgalmi utak tervezéséhez és építéséhez szükséges fedezetről, 2005. évben </w:t>
      </w:r>
      <w:proofErr w:type="gramStart"/>
      <w:r>
        <w:rPr>
          <w:rFonts w:ascii="Times New Roman" w:hAnsi="Times New Roman" w:cs="Times New Roman"/>
          <w:kern w:val="1"/>
        </w:rPr>
        <w:t>327.000.000.000,-</w:t>
      </w:r>
      <w:proofErr w:type="gramEnd"/>
      <w:r>
        <w:rPr>
          <w:rFonts w:ascii="Times New Roman" w:hAnsi="Times New Roman" w:cs="Times New Roman"/>
          <w:kern w:val="1"/>
        </w:rPr>
        <w:t xml:space="preserve"> forintról az Európai Unió támogatási alapjaiból juttatott pénzeszközökből és magántőke bevonása alapján rendelkezésre álló pénzeszközökből a Kormány gondoskodott.</w:t>
      </w:r>
    </w:p>
    <w:p w14:paraId="5C9D6B6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1E2F252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költségvetési törvényben és a 2003. évi CXXVIII. törvényben foglaltak végrehajtása érdekében a finanszírozó pénzintézetek, valamint a </w:t>
      </w:r>
      <w:r>
        <w:rPr>
          <w:rFonts w:ascii="Times New Roman" w:hAnsi="Times New Roman" w:cs="Times New Roman"/>
          <w:b/>
          <w:bCs/>
          <w:color w:val="000000"/>
          <w:kern w:val="1"/>
        </w:rPr>
        <w:t>N.</w:t>
      </w:r>
      <w:r>
        <w:rPr>
          <w:rFonts w:ascii="Times New Roman" w:hAnsi="Times New Roman" w:cs="Times New Roman"/>
          <w:color w:val="000000"/>
          <w:kern w:val="1"/>
        </w:rPr>
        <w:t xml:space="preserve"> </w:t>
      </w:r>
      <w:proofErr w:type="gramStart"/>
      <w:r>
        <w:rPr>
          <w:rFonts w:ascii="Times New Roman" w:hAnsi="Times New Roman" w:cs="Times New Roman"/>
          <w:color w:val="000000"/>
          <w:kern w:val="1"/>
        </w:rPr>
        <w:t>Zrt.</w:t>
      </w:r>
      <w:r>
        <w:rPr>
          <w:rFonts w:ascii="Times New Roman" w:hAnsi="Times New Roman" w:cs="Times New Roman"/>
          <w:kern w:val="1"/>
        </w:rPr>
        <w:t>(</w:t>
      </w:r>
      <w:proofErr w:type="gramEnd"/>
      <w:r>
        <w:rPr>
          <w:rFonts w:ascii="Times New Roman" w:hAnsi="Times New Roman" w:cs="Times New Roman"/>
          <w:kern w:val="1"/>
        </w:rPr>
        <w:t xml:space="preserve">továbbiakban: </w:t>
      </w:r>
      <w:r>
        <w:rPr>
          <w:rFonts w:ascii="Times New Roman" w:hAnsi="Times New Roman" w:cs="Times New Roman"/>
          <w:b/>
          <w:bCs/>
          <w:color w:val="000000"/>
          <w:kern w:val="1"/>
        </w:rPr>
        <w:t>N.</w:t>
      </w:r>
      <w:r>
        <w:rPr>
          <w:rFonts w:ascii="Times New Roman" w:hAnsi="Times New Roman" w:cs="Times New Roman"/>
          <w:kern w:val="1"/>
        </w:rPr>
        <w:t xml:space="preserve">) </w:t>
      </w:r>
      <w:proofErr w:type="gramStart"/>
      <w:r>
        <w:rPr>
          <w:rFonts w:ascii="Times New Roman" w:hAnsi="Times New Roman" w:cs="Times New Roman"/>
          <w:kern w:val="1"/>
        </w:rPr>
        <w:t>jogelődje</w:t>
      </w:r>
      <w:proofErr w:type="gramEnd"/>
      <w:r>
        <w:rPr>
          <w:rFonts w:ascii="Times New Roman" w:hAnsi="Times New Roman" w:cs="Times New Roman"/>
          <w:kern w:val="1"/>
        </w:rPr>
        <w:t xml:space="preserve"> mint hitelfelvevő 2005. június 30-án megkötötték az </w:t>
      </w:r>
      <w:proofErr w:type="gramStart"/>
      <w:r>
        <w:rPr>
          <w:rFonts w:ascii="Times New Roman" w:hAnsi="Times New Roman" w:cs="Times New Roman"/>
          <w:kern w:val="1"/>
        </w:rPr>
        <w:t>52.800.000.000,-</w:t>
      </w:r>
      <w:proofErr w:type="gramEnd"/>
      <w:r>
        <w:rPr>
          <w:rFonts w:ascii="Times New Roman" w:hAnsi="Times New Roman" w:cs="Times New Roman"/>
          <w:kern w:val="1"/>
        </w:rPr>
        <w:t xml:space="preserve"> forint hitel felvételére jogosító hitelszerződést. Ugyanezen a napon a hitelszerződés biztosítására a felperes - figyelemmel az 1064/2005. (VI. 23.) Korm. határozatra - a hitelfelvevő hitelszerződésből eredő fizetési kötelezettségeinek teljesítésére készfizető kezességet vállalt. </w:t>
      </w:r>
    </w:p>
    <w:p w14:paraId="11B0A92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156E7A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2005. december 22-én aláírt tartozás-átvállalási és engedményezési szerződéssel a költségvetési törvény 125. § (1) bekezdésére tekintettel, a hitelszerződésből eredő valamennyi </w:t>
      </w:r>
      <w:r>
        <w:rPr>
          <w:rFonts w:ascii="Times New Roman" w:hAnsi="Times New Roman" w:cs="Times New Roman"/>
          <w:kern w:val="1"/>
        </w:rPr>
        <w:lastRenderedPageBreak/>
        <w:t xml:space="preserve">kötelezettséget a hitelfelvevő </w:t>
      </w:r>
      <w:r>
        <w:rPr>
          <w:rFonts w:ascii="Times New Roman" w:hAnsi="Times New Roman" w:cs="Times New Roman"/>
          <w:b/>
          <w:bCs/>
          <w:color w:val="000000"/>
          <w:kern w:val="1"/>
        </w:rPr>
        <w:t>N.</w:t>
      </w:r>
      <w:r>
        <w:rPr>
          <w:rFonts w:ascii="Times New Roman" w:hAnsi="Times New Roman" w:cs="Times New Roman"/>
          <w:kern w:val="1"/>
        </w:rPr>
        <w:t xml:space="preserve"> Zrt.-</w:t>
      </w:r>
      <w:proofErr w:type="spellStart"/>
      <w:r>
        <w:rPr>
          <w:rFonts w:ascii="Times New Roman" w:hAnsi="Times New Roman" w:cs="Times New Roman"/>
          <w:kern w:val="1"/>
        </w:rPr>
        <w:t>től</w:t>
      </w:r>
      <w:proofErr w:type="spellEnd"/>
      <w:r>
        <w:rPr>
          <w:rFonts w:ascii="Times New Roman" w:hAnsi="Times New Roman" w:cs="Times New Roman"/>
          <w:kern w:val="1"/>
        </w:rPr>
        <w:t xml:space="preserve"> a felperes átvállalta. </w:t>
      </w:r>
    </w:p>
    <w:p w14:paraId="3E02F13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finanszírozó pénzintézetek a tartozás-átvállaláshoz hozzájárultak. 2005. december 30-án fennálló kölcsöntartozás volt a hitelszerződés alapján igénybe vett és még vissza nem fizetett 52.800.000.000,- forint, kamatidőszak alapján járó kamat tőkésített része 1.713.712.000,- forint, fennmaradó kamat 135.489.288,- forint, szerződésmódosítási díj </w:t>
      </w:r>
      <w:proofErr w:type="gramStart"/>
      <w:r>
        <w:rPr>
          <w:rFonts w:ascii="Times New Roman" w:hAnsi="Times New Roman" w:cs="Times New Roman"/>
          <w:kern w:val="1"/>
        </w:rPr>
        <w:t>5.280.000,-</w:t>
      </w:r>
      <w:proofErr w:type="gramEnd"/>
      <w:r>
        <w:rPr>
          <w:rFonts w:ascii="Times New Roman" w:hAnsi="Times New Roman" w:cs="Times New Roman"/>
          <w:kern w:val="1"/>
        </w:rPr>
        <w:t xml:space="preserve"> forint. </w:t>
      </w:r>
    </w:p>
    <w:p w14:paraId="11ED10F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EAFC35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Gazdasági Versenyhivatal 2004. július 23. napján kelt </w:t>
      </w:r>
      <w:r>
        <w:rPr>
          <w:rFonts w:ascii="Times New Roman" w:hAnsi="Times New Roman" w:cs="Times New Roman"/>
          <w:b/>
          <w:bCs/>
          <w:color w:val="000000"/>
          <w:kern w:val="1"/>
        </w:rPr>
        <w:t>...</w:t>
      </w:r>
      <w:r>
        <w:rPr>
          <w:rFonts w:ascii="Times New Roman" w:hAnsi="Times New Roman" w:cs="Times New Roman"/>
          <w:kern w:val="1"/>
        </w:rPr>
        <w:t xml:space="preserve">. sz. </w:t>
      </w:r>
      <w:proofErr w:type="gramStart"/>
      <w:r>
        <w:rPr>
          <w:rFonts w:ascii="Times New Roman" w:hAnsi="Times New Roman" w:cs="Times New Roman"/>
          <w:kern w:val="1"/>
        </w:rPr>
        <w:t>határozatával  megállapította</w:t>
      </w:r>
      <w:proofErr w:type="gramEnd"/>
      <w:r>
        <w:rPr>
          <w:rFonts w:ascii="Times New Roman" w:hAnsi="Times New Roman" w:cs="Times New Roman"/>
          <w:kern w:val="1"/>
        </w:rPr>
        <w:t xml:space="preserve">, hogy az alperesek versenykorlátozó módon felosztották egymás között a </w:t>
      </w:r>
      <w:r>
        <w:rPr>
          <w:rFonts w:ascii="Times New Roman" w:hAnsi="Times New Roman" w:cs="Times New Roman"/>
          <w:b/>
          <w:bCs/>
          <w:color w:val="000000"/>
          <w:kern w:val="1"/>
        </w:rPr>
        <w:t>NA</w:t>
      </w:r>
      <w:r>
        <w:rPr>
          <w:rFonts w:ascii="Times New Roman" w:hAnsi="Times New Roman" w:cs="Times New Roman"/>
          <w:kern w:val="1"/>
        </w:rPr>
        <w:t xml:space="preserve"> Rt. által 2002-ben meghirdetett autópálya építési munkáinak </w:t>
      </w:r>
      <w:proofErr w:type="gramStart"/>
      <w:r>
        <w:rPr>
          <w:rFonts w:ascii="Times New Roman" w:hAnsi="Times New Roman" w:cs="Times New Roman"/>
          <w:kern w:val="1"/>
        </w:rPr>
        <w:t>elvégzését</w:t>
      </w:r>
      <w:proofErr w:type="gramEnd"/>
      <w:r>
        <w:rPr>
          <w:rFonts w:ascii="Times New Roman" w:hAnsi="Times New Roman" w:cs="Times New Roman"/>
          <w:kern w:val="1"/>
        </w:rPr>
        <w:t xml:space="preserve"> amellyel a tisztességtelen piaci magatartás és a versenykorlátozás tilalmáról szóló 1996. évi LVII. tv. (továbbiakban: </w:t>
      </w:r>
      <w:proofErr w:type="spellStart"/>
      <w:r>
        <w:rPr>
          <w:rFonts w:ascii="Times New Roman" w:hAnsi="Times New Roman" w:cs="Times New Roman"/>
          <w:kern w:val="1"/>
        </w:rPr>
        <w:t>Tpvt</w:t>
      </w:r>
      <w:proofErr w:type="spellEnd"/>
      <w:r>
        <w:rPr>
          <w:rFonts w:ascii="Times New Roman" w:hAnsi="Times New Roman" w:cs="Times New Roman"/>
          <w:kern w:val="1"/>
        </w:rPr>
        <w:t>) 11.§-</w:t>
      </w:r>
      <w:proofErr w:type="spellStart"/>
      <w:r>
        <w:rPr>
          <w:rFonts w:ascii="Times New Roman" w:hAnsi="Times New Roman" w:cs="Times New Roman"/>
          <w:kern w:val="1"/>
        </w:rPr>
        <w:t>ába</w:t>
      </w:r>
      <w:proofErr w:type="spellEnd"/>
      <w:r>
        <w:rPr>
          <w:rFonts w:ascii="Times New Roman" w:hAnsi="Times New Roman" w:cs="Times New Roman"/>
          <w:kern w:val="1"/>
        </w:rPr>
        <w:t xml:space="preserve"> ütköző tisztességtelen piaci magatartást tanúsítottak a projektek alapját képező közbeszerzési eljárások során. A jogsértés miatt a versenytanács az I. rendű alperessel szemben 2.468.000.000,- f</w:t>
      </w:r>
      <w:r>
        <w:rPr>
          <w:rFonts w:ascii="Times New Roman" w:hAnsi="Times New Roman" w:cs="Times New Roman"/>
          <w:kern w:val="1"/>
        </w:rPr>
        <w:t xml:space="preserve">orint, a II. rendű alperessel szemben 1.371.000.000,- forint, a IV. rendű alperessel szemben 496.000.000,- forint, az V. rendű alperessel szemben </w:t>
      </w:r>
      <w:proofErr w:type="gramStart"/>
      <w:r>
        <w:rPr>
          <w:rFonts w:ascii="Times New Roman" w:hAnsi="Times New Roman" w:cs="Times New Roman"/>
          <w:kern w:val="1"/>
        </w:rPr>
        <w:t>496.000.000,-</w:t>
      </w:r>
      <w:proofErr w:type="gramEnd"/>
      <w:r>
        <w:rPr>
          <w:rFonts w:ascii="Times New Roman" w:hAnsi="Times New Roman" w:cs="Times New Roman"/>
          <w:kern w:val="1"/>
        </w:rPr>
        <w:t xml:space="preserve"> forint bírságot szabott ki.</w:t>
      </w:r>
    </w:p>
    <w:p w14:paraId="47E5DFF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58CE984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Gazdasági Versenyhivatal határozatával szemben az alperesek által előterjesztett keresetet a Fővárosi Bíróság 2.K.33.024/2004/46. sz. alatti ítéletével elutasította, mely határozatot a Fővárosi Ítélőtábla 2007. augusztus 29. napján kelt </w:t>
      </w:r>
      <w:r>
        <w:rPr>
          <w:rFonts w:ascii="Times New Roman" w:hAnsi="Times New Roman" w:cs="Times New Roman"/>
          <w:b/>
          <w:bCs/>
          <w:color w:val="000000"/>
          <w:kern w:val="1"/>
        </w:rPr>
        <w:t>2.Kf.27.360/2006/29.</w:t>
      </w:r>
      <w:r>
        <w:rPr>
          <w:rFonts w:ascii="Times New Roman" w:hAnsi="Times New Roman" w:cs="Times New Roman"/>
          <w:kern w:val="1"/>
        </w:rPr>
        <w:t xml:space="preserve"> sz. ítéletével helybenhagyta. A felülvizsgálati eljárásban a Legfelsőbb Bíróság 2008. december 3. napján kelt Kfv.IV.39.399/2007/28. sz. alatti ítéletével a Fővárosi Ítélőtábla ítéletét hatályában fenntartotta.</w:t>
      </w:r>
    </w:p>
    <w:p w14:paraId="08B5559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2FA1E56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w:t>
      </w:r>
      <w:r>
        <w:rPr>
          <w:rFonts w:ascii="Times New Roman" w:hAnsi="Times New Roman" w:cs="Times New Roman"/>
          <w:b/>
          <w:bCs/>
          <w:color w:val="000000"/>
          <w:kern w:val="1"/>
        </w:rPr>
        <w:t>N.</w:t>
      </w:r>
      <w:r>
        <w:rPr>
          <w:rFonts w:ascii="Times New Roman" w:hAnsi="Times New Roman" w:cs="Times New Roman"/>
          <w:kern w:val="1"/>
        </w:rPr>
        <w:t xml:space="preserve"> Zrt. 2007. szeptember 20. napján felszólította az alpereseket, kártérítés megfizetésére. </w:t>
      </w:r>
    </w:p>
    <w:p w14:paraId="70EADFA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7D9238A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Alperesi teljesítések hiányában a </w:t>
      </w:r>
      <w:r>
        <w:rPr>
          <w:rFonts w:ascii="Times New Roman" w:hAnsi="Times New Roman" w:cs="Times New Roman"/>
          <w:b/>
          <w:bCs/>
          <w:color w:val="000000"/>
          <w:kern w:val="1"/>
        </w:rPr>
        <w:t>N.</w:t>
      </w:r>
      <w:r>
        <w:rPr>
          <w:rFonts w:ascii="Times New Roman" w:hAnsi="Times New Roman" w:cs="Times New Roman"/>
          <w:kern w:val="1"/>
        </w:rPr>
        <w:t xml:space="preserve"> Zrt. 2007. november 15. napján a tisztességtelen piaci magatartás és a versenykorlátozás tilalmáról szóló 1996. évi LVII. törvény 11.§. (2) a), d) és e) pontjaiba ütköző magatartással okozott kár megtérítése iránt külön-külön pert kezdeményezett jelen per I. rendű, a II. rendű, illetve a III. rendű, valamint IV. rendű és V. rendű alpereseivel szemben. </w:t>
      </w:r>
    </w:p>
    <w:p w14:paraId="6D94EAD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Az eljárt bíróságok a </w:t>
      </w:r>
      <w:r>
        <w:rPr>
          <w:rFonts w:ascii="Times New Roman" w:hAnsi="Times New Roman" w:cs="Times New Roman"/>
          <w:b/>
          <w:bCs/>
          <w:color w:val="000000"/>
          <w:kern w:val="1"/>
        </w:rPr>
        <w:t>N.</w:t>
      </w:r>
      <w:r>
        <w:rPr>
          <w:rFonts w:ascii="Times New Roman" w:hAnsi="Times New Roman" w:cs="Times New Roman"/>
          <w:kern w:val="1"/>
        </w:rPr>
        <w:t xml:space="preserve"> Zrt. kereseteit jogerősen elutasították, mert károsodás hiányában nem a </w:t>
      </w:r>
      <w:r>
        <w:rPr>
          <w:rFonts w:ascii="Times New Roman" w:hAnsi="Times New Roman" w:cs="Times New Roman"/>
          <w:b/>
          <w:bCs/>
          <w:color w:val="000000"/>
          <w:kern w:val="1"/>
        </w:rPr>
        <w:t>N.</w:t>
      </w:r>
      <w:r>
        <w:rPr>
          <w:rFonts w:ascii="Times New Roman" w:hAnsi="Times New Roman" w:cs="Times New Roman"/>
          <w:kern w:val="1"/>
        </w:rPr>
        <w:t xml:space="preserve"> Zrt.-t </w:t>
      </w:r>
      <w:proofErr w:type="spellStart"/>
      <w:r>
        <w:rPr>
          <w:rFonts w:ascii="Times New Roman" w:hAnsi="Times New Roman" w:cs="Times New Roman"/>
          <w:kern w:val="1"/>
        </w:rPr>
        <w:t>illete</w:t>
      </w:r>
      <w:proofErr w:type="spellEnd"/>
      <w:r>
        <w:rPr>
          <w:rFonts w:ascii="Times New Roman" w:hAnsi="Times New Roman" w:cs="Times New Roman"/>
          <w:kern w:val="1"/>
        </w:rPr>
        <w:t xml:space="preserve"> meg a követelés összege. </w:t>
      </w:r>
    </w:p>
    <w:p w14:paraId="0501F12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68E38A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Az I. és a II. rendű alperesekkel szemben folyamatban volt perekben a Fővárosi Ítélőtábla </w:t>
      </w:r>
      <w:r>
        <w:rPr>
          <w:rFonts w:ascii="Times New Roman" w:hAnsi="Times New Roman" w:cs="Times New Roman"/>
          <w:b/>
          <w:bCs/>
          <w:color w:val="000000"/>
          <w:kern w:val="1"/>
        </w:rPr>
        <w:t>14.Gf.40.577/2011/6.</w:t>
      </w:r>
      <w:r>
        <w:rPr>
          <w:rFonts w:ascii="Times New Roman" w:hAnsi="Times New Roman" w:cs="Times New Roman"/>
          <w:kern w:val="1"/>
        </w:rPr>
        <w:t xml:space="preserve"> és 14.Gf.40.088/2012/11. számú - a Kúria Gfv.IX.30.161/2012/7. számú, valamint Gfv.VII.30.284/2012/8. sz. ítéletével hatályában fenntartott - ítéletében megállapította, hogy a </w:t>
      </w:r>
      <w:r>
        <w:rPr>
          <w:rFonts w:ascii="Times New Roman" w:hAnsi="Times New Roman" w:cs="Times New Roman"/>
          <w:b/>
          <w:bCs/>
          <w:color w:val="000000"/>
          <w:kern w:val="1"/>
        </w:rPr>
        <w:t>N.</w:t>
      </w:r>
      <w:r>
        <w:rPr>
          <w:rFonts w:ascii="Times New Roman" w:hAnsi="Times New Roman" w:cs="Times New Roman"/>
          <w:kern w:val="1"/>
        </w:rPr>
        <w:t xml:space="preserve"> Zrt. 2002-2007. években a gyorsforgalmi úthálózat finanszírozására az </w:t>
      </w:r>
      <w:r>
        <w:rPr>
          <w:rFonts w:ascii="Times New Roman" w:hAnsi="Times New Roman" w:cs="Times New Roman"/>
          <w:b/>
          <w:bCs/>
          <w:color w:val="000000"/>
          <w:kern w:val="1"/>
        </w:rPr>
        <w:t>M.</w:t>
      </w:r>
      <w:r>
        <w:rPr>
          <w:rFonts w:ascii="Times New Roman" w:hAnsi="Times New Roman" w:cs="Times New Roman"/>
          <w:kern w:val="1"/>
        </w:rPr>
        <w:t xml:space="preserve"> Zrt. által biztosított tőkejuttatásból (5,7 %), meghatározó részében hitelből (94,2 %), valamint költségvetési támogatásból (0,1 %) rendelkezett forrással. A pénzintézetektől felvett hitelt az alapító </w:t>
      </w:r>
      <w:r>
        <w:rPr>
          <w:rFonts w:ascii="Times New Roman" w:hAnsi="Times New Roman" w:cs="Times New Roman"/>
          <w:b/>
          <w:bCs/>
          <w:color w:val="000000"/>
          <w:kern w:val="1"/>
        </w:rPr>
        <w:t>M.</w:t>
      </w:r>
      <w:r>
        <w:rPr>
          <w:rFonts w:ascii="Times New Roman" w:hAnsi="Times New Roman" w:cs="Times New Roman"/>
          <w:kern w:val="1"/>
        </w:rPr>
        <w:t xml:space="preserve"> Zrt. garantálta, illetve részben kö</w:t>
      </w:r>
      <w:r>
        <w:rPr>
          <w:rFonts w:ascii="Times New Roman" w:hAnsi="Times New Roman" w:cs="Times New Roman"/>
          <w:kern w:val="1"/>
        </w:rPr>
        <w:t xml:space="preserve">zvetlenül is nyújtott hitelt a </w:t>
      </w:r>
      <w:r>
        <w:rPr>
          <w:rFonts w:ascii="Times New Roman" w:hAnsi="Times New Roman" w:cs="Times New Roman"/>
          <w:b/>
          <w:bCs/>
          <w:color w:val="000000"/>
          <w:kern w:val="1"/>
        </w:rPr>
        <w:t>N.</w:t>
      </w:r>
      <w:r>
        <w:rPr>
          <w:rFonts w:ascii="Times New Roman" w:hAnsi="Times New Roman" w:cs="Times New Roman"/>
          <w:kern w:val="1"/>
        </w:rPr>
        <w:t xml:space="preserve"> Zrt. részére. A hitelt a Kormány 2011-ben visszagarantálta, az </w:t>
      </w:r>
      <w:r>
        <w:rPr>
          <w:rFonts w:ascii="Times New Roman" w:hAnsi="Times New Roman" w:cs="Times New Roman"/>
          <w:b/>
          <w:bCs/>
          <w:color w:val="000000"/>
          <w:kern w:val="1"/>
        </w:rPr>
        <w:t>M.</w:t>
      </w:r>
      <w:r>
        <w:rPr>
          <w:rFonts w:ascii="Times New Roman" w:hAnsi="Times New Roman" w:cs="Times New Roman"/>
          <w:kern w:val="1"/>
        </w:rPr>
        <w:t xml:space="preserve"> Zrt.-</w:t>
      </w:r>
      <w:proofErr w:type="spellStart"/>
      <w:r>
        <w:rPr>
          <w:rFonts w:ascii="Times New Roman" w:hAnsi="Times New Roman" w:cs="Times New Roman"/>
          <w:kern w:val="1"/>
        </w:rPr>
        <w:t>től</w:t>
      </w:r>
      <w:proofErr w:type="spellEnd"/>
      <w:r>
        <w:rPr>
          <w:rFonts w:ascii="Times New Roman" w:hAnsi="Times New Roman" w:cs="Times New Roman"/>
          <w:kern w:val="1"/>
        </w:rPr>
        <w:t xml:space="preserve"> felvett hitelre pedig a költségvetés terhére készfizető kezességet vállalt a jogszabályi rendelkezések alapján. A tőkejuttatásokhoz szükséges forrásokat az alapító </w:t>
      </w:r>
      <w:r>
        <w:rPr>
          <w:rFonts w:ascii="Times New Roman" w:hAnsi="Times New Roman" w:cs="Times New Roman"/>
          <w:b/>
          <w:bCs/>
          <w:color w:val="000000"/>
          <w:kern w:val="1"/>
        </w:rPr>
        <w:t>M.</w:t>
      </w:r>
      <w:r>
        <w:rPr>
          <w:rFonts w:ascii="Times New Roman" w:hAnsi="Times New Roman" w:cs="Times New Roman"/>
          <w:kern w:val="1"/>
        </w:rPr>
        <w:t xml:space="preserve"> Zrt. részére a felperes biztosította, a hitelek, a tőkejuttatások és a folyósított költségvetési támogatások kizárólag a kormányhatározatokban megjelölt feladatok érdekében voltak felhasználhatók. A </w:t>
      </w:r>
      <w:r>
        <w:rPr>
          <w:rFonts w:ascii="Times New Roman" w:hAnsi="Times New Roman" w:cs="Times New Roman"/>
          <w:b/>
          <w:bCs/>
          <w:color w:val="000000"/>
          <w:kern w:val="1"/>
        </w:rPr>
        <w:t>N.</w:t>
      </w:r>
      <w:r>
        <w:rPr>
          <w:rFonts w:ascii="Times New Roman" w:hAnsi="Times New Roman" w:cs="Times New Roman"/>
          <w:kern w:val="1"/>
        </w:rPr>
        <w:t xml:space="preserve"> Zrt. által vissza nem fizetett hit</w:t>
      </w:r>
      <w:r>
        <w:rPr>
          <w:rFonts w:ascii="Times New Roman" w:hAnsi="Times New Roman" w:cs="Times New Roman"/>
          <w:kern w:val="1"/>
        </w:rPr>
        <w:t xml:space="preserve">elt az éves költségvetési törvényben rögzített mértékben a központi költségvetés a </w:t>
      </w:r>
      <w:r>
        <w:rPr>
          <w:rFonts w:ascii="Times New Roman" w:hAnsi="Times New Roman" w:cs="Times New Roman"/>
          <w:b/>
          <w:bCs/>
          <w:color w:val="000000"/>
          <w:kern w:val="1"/>
        </w:rPr>
        <w:t>N.</w:t>
      </w:r>
      <w:r>
        <w:rPr>
          <w:rFonts w:ascii="Times New Roman" w:hAnsi="Times New Roman" w:cs="Times New Roman"/>
          <w:kern w:val="1"/>
        </w:rPr>
        <w:t xml:space="preserve"> Zrt. által a felperesnek átadott útszakaszok értékének megfelelő mértékében átvállalta. Kiemelte, hogy a </w:t>
      </w:r>
      <w:r>
        <w:rPr>
          <w:rFonts w:ascii="Times New Roman" w:hAnsi="Times New Roman" w:cs="Times New Roman"/>
          <w:b/>
          <w:bCs/>
          <w:color w:val="000000"/>
          <w:kern w:val="1"/>
        </w:rPr>
        <w:t>N.</w:t>
      </w:r>
      <w:r>
        <w:rPr>
          <w:rFonts w:ascii="Times New Roman" w:hAnsi="Times New Roman" w:cs="Times New Roman"/>
          <w:kern w:val="1"/>
        </w:rPr>
        <w:t xml:space="preserve"> Zrt. „a cégjegyzékbe bejegyzett, önálló jogalanyisággal rendelkező társaság, tehát a </w:t>
      </w:r>
      <w:r>
        <w:rPr>
          <w:rFonts w:ascii="Times New Roman" w:hAnsi="Times New Roman" w:cs="Times New Roman"/>
          <w:color w:val="000000"/>
          <w:kern w:val="1"/>
        </w:rPr>
        <w:t>felperestől</w:t>
      </w:r>
      <w:r>
        <w:rPr>
          <w:rFonts w:ascii="Times New Roman" w:hAnsi="Times New Roman" w:cs="Times New Roman"/>
          <w:kern w:val="1"/>
        </w:rPr>
        <w:t xml:space="preserve"> elkülönül, ezért azt kellett vizsgálni, hogy a </w:t>
      </w:r>
      <w:r>
        <w:rPr>
          <w:rFonts w:ascii="Times New Roman" w:hAnsi="Times New Roman" w:cs="Times New Roman"/>
          <w:b/>
          <w:bCs/>
          <w:color w:val="000000"/>
          <w:kern w:val="1"/>
        </w:rPr>
        <w:t>N.</w:t>
      </w:r>
      <w:r>
        <w:rPr>
          <w:rFonts w:ascii="Times New Roman" w:hAnsi="Times New Roman" w:cs="Times New Roman"/>
          <w:kern w:val="1"/>
        </w:rPr>
        <w:t xml:space="preserve"> Zrt. felperesnek, mint önálló jogalanynak keletkezett-e kára. Nem volt </w:t>
      </w:r>
      <w:r>
        <w:rPr>
          <w:rFonts w:ascii="Times New Roman" w:hAnsi="Times New Roman" w:cs="Times New Roman"/>
          <w:kern w:val="1"/>
        </w:rPr>
        <w:lastRenderedPageBreak/>
        <w:t xml:space="preserve">a perben vizsgálható, hogy a </w:t>
      </w:r>
      <w:r>
        <w:rPr>
          <w:rFonts w:ascii="Times New Roman" w:hAnsi="Times New Roman" w:cs="Times New Roman"/>
          <w:color w:val="000000"/>
          <w:kern w:val="1"/>
        </w:rPr>
        <w:t>felperest</w:t>
      </w:r>
      <w:r>
        <w:rPr>
          <w:rFonts w:ascii="Times New Roman" w:hAnsi="Times New Roman" w:cs="Times New Roman"/>
          <w:kern w:val="1"/>
        </w:rPr>
        <w:t xml:space="preserve"> érte-e kár."</w:t>
      </w:r>
    </w:p>
    <w:p w14:paraId="0920D27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B37BB2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felperes beavatkozása mellett a IV. rendű és az V. rendű</w:t>
      </w:r>
      <w:r>
        <w:rPr>
          <w:rFonts w:ascii="Times New Roman" w:hAnsi="Times New Roman" w:cs="Times New Roman"/>
          <w:kern w:val="1"/>
        </w:rPr>
        <w:t xml:space="preserve"> alperesekkel szemben folyamatban volt peres eljárásban a Debreceni Ítélőtábla Gf.III.30.622/2015/3. sz. ítéletét a Kúria Gfv.VII.30.248/2016/7. számú határozatával hatályában fenntartotta és indokolásában kifejtette, hogy a </w:t>
      </w:r>
      <w:r>
        <w:rPr>
          <w:rFonts w:ascii="Times New Roman" w:hAnsi="Times New Roman" w:cs="Times New Roman"/>
          <w:b/>
          <w:bCs/>
          <w:color w:val="000000"/>
          <w:kern w:val="1"/>
        </w:rPr>
        <w:t>N.</w:t>
      </w:r>
      <w:r>
        <w:rPr>
          <w:rFonts w:ascii="Times New Roman" w:hAnsi="Times New Roman" w:cs="Times New Roman"/>
          <w:kern w:val="1"/>
        </w:rPr>
        <w:t xml:space="preserve"> Zrt. a saját vagyonából </w:t>
      </w:r>
      <w:proofErr w:type="gramStart"/>
      <w:r>
        <w:rPr>
          <w:rFonts w:ascii="Times New Roman" w:hAnsi="Times New Roman" w:cs="Times New Roman"/>
          <w:kern w:val="1"/>
        </w:rPr>
        <w:t>3.610.880.000,-</w:t>
      </w:r>
      <w:proofErr w:type="gramEnd"/>
      <w:r>
        <w:rPr>
          <w:rFonts w:ascii="Times New Roman" w:hAnsi="Times New Roman" w:cs="Times New Roman"/>
          <w:kern w:val="1"/>
        </w:rPr>
        <w:t xml:space="preserve"> forintot fizetett ki előlegként, a teljesítéskor ugyanis nem állt rendelkezésére költségvetési juttatás. Ennek folyósítása később történt meg azzal, hogy a </w:t>
      </w:r>
      <w:r>
        <w:rPr>
          <w:rFonts w:ascii="Times New Roman" w:hAnsi="Times New Roman" w:cs="Times New Roman"/>
          <w:color w:val="000000"/>
          <w:kern w:val="1"/>
        </w:rPr>
        <w:t xml:space="preserve">felperes </w:t>
      </w:r>
      <w:r>
        <w:rPr>
          <w:rFonts w:ascii="Times New Roman" w:hAnsi="Times New Roman" w:cs="Times New Roman"/>
          <w:kern w:val="1"/>
        </w:rPr>
        <w:t xml:space="preserve">kincstárnál vezetett, elkülönített számlára a költségvetésből átutalt volt </w:t>
      </w:r>
      <w:proofErr w:type="gramStart"/>
      <w:r>
        <w:rPr>
          <w:rFonts w:ascii="Times New Roman" w:hAnsi="Times New Roman" w:cs="Times New Roman"/>
          <w:kern w:val="1"/>
        </w:rPr>
        <w:t>18.7</w:t>
      </w:r>
      <w:r>
        <w:rPr>
          <w:rFonts w:ascii="Times New Roman" w:hAnsi="Times New Roman" w:cs="Times New Roman"/>
          <w:kern w:val="1"/>
        </w:rPr>
        <w:t>69.630.403,-</w:t>
      </w:r>
      <w:proofErr w:type="gramEnd"/>
      <w:r>
        <w:rPr>
          <w:rFonts w:ascii="Times New Roman" w:hAnsi="Times New Roman" w:cs="Times New Roman"/>
          <w:kern w:val="1"/>
        </w:rPr>
        <w:t xml:space="preserve"> forint. A vállalkozói díjszámlákat - azok felülvizsgálatát követően - a </w:t>
      </w:r>
      <w:r>
        <w:rPr>
          <w:rFonts w:ascii="Times New Roman" w:hAnsi="Times New Roman" w:cs="Times New Roman"/>
          <w:color w:val="000000"/>
          <w:kern w:val="1"/>
        </w:rPr>
        <w:t xml:space="preserve">felperes </w:t>
      </w:r>
      <w:r>
        <w:rPr>
          <w:rFonts w:ascii="Times New Roman" w:hAnsi="Times New Roman" w:cs="Times New Roman"/>
          <w:kern w:val="1"/>
        </w:rPr>
        <w:t xml:space="preserve">kincstár felé adott átutalási megbízással a </w:t>
      </w:r>
      <w:r>
        <w:rPr>
          <w:rFonts w:ascii="Times New Roman" w:hAnsi="Times New Roman" w:cs="Times New Roman"/>
          <w:b/>
          <w:bCs/>
          <w:color w:val="000000"/>
          <w:kern w:val="1"/>
        </w:rPr>
        <w:t>N.</w:t>
      </w:r>
      <w:r>
        <w:rPr>
          <w:rFonts w:ascii="Times New Roman" w:hAnsi="Times New Roman" w:cs="Times New Roman"/>
          <w:kern w:val="1"/>
        </w:rPr>
        <w:t xml:space="preserve"> Zrt. erről a számláról egyenlítette ki, és az adott beruházáshoz kapcsolódóan kifizetett tová</w:t>
      </w:r>
      <w:r>
        <w:rPr>
          <w:rFonts w:ascii="Times New Roman" w:hAnsi="Times New Roman" w:cs="Times New Roman"/>
          <w:kern w:val="1"/>
        </w:rPr>
        <w:t xml:space="preserve">bbi 171.475.802,- forintot, valamint </w:t>
      </w:r>
      <w:proofErr w:type="gramStart"/>
      <w:r>
        <w:rPr>
          <w:rFonts w:ascii="Times New Roman" w:hAnsi="Times New Roman" w:cs="Times New Roman"/>
          <w:kern w:val="1"/>
        </w:rPr>
        <w:t>840.280.298,-</w:t>
      </w:r>
      <w:proofErr w:type="gramEnd"/>
      <w:r>
        <w:rPr>
          <w:rFonts w:ascii="Times New Roman" w:hAnsi="Times New Roman" w:cs="Times New Roman"/>
          <w:kern w:val="1"/>
        </w:rPr>
        <w:t xml:space="preserve"> forint hitelkamatot a saját vagyonából. Utóbbi összeget a költségvetés adott fejezetéből megkapta, a </w:t>
      </w:r>
      <w:proofErr w:type="gramStart"/>
      <w:r>
        <w:rPr>
          <w:rFonts w:ascii="Times New Roman" w:hAnsi="Times New Roman" w:cs="Times New Roman"/>
          <w:kern w:val="1"/>
        </w:rPr>
        <w:t>3.610.880.000,-</w:t>
      </w:r>
      <w:proofErr w:type="gramEnd"/>
      <w:r>
        <w:rPr>
          <w:rFonts w:ascii="Times New Roman" w:hAnsi="Times New Roman" w:cs="Times New Roman"/>
          <w:kern w:val="1"/>
        </w:rPr>
        <w:t xml:space="preserve"> forint hitelhányad pedig a felperes részéről átvállalt volt.</w:t>
      </w:r>
    </w:p>
    <w:p w14:paraId="3412EA4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54B1B6D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2017. május 24. napján kelt 2017. június 9. napján jogerőre emelkedett végzésével a bíróság a pert III. rendű alperessel szemben megszüntette.</w:t>
      </w:r>
    </w:p>
    <w:p w14:paraId="40BF961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10EED21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a megváltoztatott keresetében kérte, hogy a bíróság egyetemlegesen kötelezze alpereseket, kártérítés jogcímén 13.845.785.022.- Ft megfizetésére, mert az alperesek a </w:t>
      </w:r>
      <w:proofErr w:type="spellStart"/>
      <w:r>
        <w:rPr>
          <w:rFonts w:ascii="Times New Roman" w:hAnsi="Times New Roman" w:cs="Times New Roman"/>
          <w:kern w:val="1"/>
        </w:rPr>
        <w:t>Tpvt</w:t>
      </w:r>
      <w:proofErr w:type="spellEnd"/>
      <w:r>
        <w:rPr>
          <w:rFonts w:ascii="Times New Roman" w:hAnsi="Times New Roman" w:cs="Times New Roman"/>
          <w:kern w:val="1"/>
        </w:rPr>
        <w:t>-be ütköző versenykorlátozó módon felosztották egymás között a projekteket, amelyekért alperesek felelőssége a Ptk. 339. § (1) és a 344. § (1) bekezdései alapján felperes felé fennáll. Késedelmi kamatot 2002. december 29. napjától igényelt a Ptk. 301/A § (1) bekezdése alapján.</w:t>
      </w:r>
    </w:p>
    <w:p w14:paraId="34FEAA5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Állította, hogy az alpereseknek összesen </w:t>
      </w:r>
      <w:proofErr w:type="gramStart"/>
      <w:r>
        <w:rPr>
          <w:rFonts w:ascii="Times New Roman" w:hAnsi="Times New Roman" w:cs="Times New Roman"/>
          <w:kern w:val="1"/>
        </w:rPr>
        <w:t>138.457.850.227,-</w:t>
      </w:r>
      <w:proofErr w:type="gramEnd"/>
      <w:r>
        <w:rPr>
          <w:rFonts w:ascii="Times New Roman" w:hAnsi="Times New Roman" w:cs="Times New Roman"/>
          <w:kern w:val="1"/>
        </w:rPr>
        <w:t xml:space="preserve"> forint vállalkozási díjat fizetett ki az építési szerződésekben vállalt projektek teljesítéséért. A Tpvt. 88/C. §-</w:t>
      </w:r>
      <w:proofErr w:type="spellStart"/>
      <w:r>
        <w:rPr>
          <w:rFonts w:ascii="Times New Roman" w:hAnsi="Times New Roman" w:cs="Times New Roman"/>
          <w:kern w:val="1"/>
        </w:rPr>
        <w:t>ában</w:t>
      </w:r>
      <w:proofErr w:type="spellEnd"/>
      <w:r>
        <w:rPr>
          <w:rFonts w:ascii="Times New Roman" w:hAnsi="Times New Roman" w:cs="Times New Roman"/>
          <w:kern w:val="1"/>
        </w:rPr>
        <w:t xml:space="preserve"> írt törvényi vélelem alapján a károsodását </w:t>
      </w:r>
      <w:proofErr w:type="gramStart"/>
      <w:r>
        <w:rPr>
          <w:rFonts w:ascii="Times New Roman" w:hAnsi="Times New Roman" w:cs="Times New Roman"/>
          <w:kern w:val="1"/>
        </w:rPr>
        <w:t>13.845.785.022,-</w:t>
      </w:r>
      <w:proofErr w:type="gramEnd"/>
      <w:r>
        <w:rPr>
          <w:rFonts w:ascii="Times New Roman" w:hAnsi="Times New Roman" w:cs="Times New Roman"/>
          <w:kern w:val="1"/>
        </w:rPr>
        <w:t xml:space="preserve"> forintban határozta meg, míg ezt meghaladó kára tekintetében jogfenntartással élt.</w:t>
      </w:r>
    </w:p>
    <w:p w14:paraId="28DA0B0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jogvitával érintett autópálya-szakaszok kivitelezését a felperes finanszírozta. A csatolt jogerős ítélet indokolásai rámutattak arra, hogy a </w:t>
      </w:r>
      <w:r>
        <w:rPr>
          <w:rFonts w:ascii="Times New Roman" w:hAnsi="Times New Roman" w:cs="Times New Roman"/>
          <w:b/>
          <w:bCs/>
          <w:color w:val="000000"/>
          <w:kern w:val="1"/>
        </w:rPr>
        <w:t>N.</w:t>
      </w:r>
      <w:r>
        <w:rPr>
          <w:rFonts w:ascii="Times New Roman" w:hAnsi="Times New Roman" w:cs="Times New Roman"/>
          <w:kern w:val="1"/>
        </w:rPr>
        <w:t xml:space="preserve"> Zrt. által teljesített kifizetések okán a </w:t>
      </w:r>
      <w:proofErr w:type="gramStart"/>
      <w:r>
        <w:rPr>
          <w:rFonts w:ascii="Times New Roman" w:hAnsi="Times New Roman" w:cs="Times New Roman"/>
          <w:color w:val="000000"/>
          <w:kern w:val="1"/>
        </w:rPr>
        <w:t xml:space="preserve">felperes </w:t>
      </w:r>
      <w:r>
        <w:rPr>
          <w:rFonts w:ascii="Times New Roman" w:hAnsi="Times New Roman" w:cs="Times New Roman"/>
          <w:kern w:val="1"/>
        </w:rPr>
        <w:t xml:space="preserve"> károsodott</w:t>
      </w:r>
      <w:proofErr w:type="gramEnd"/>
      <w:r>
        <w:rPr>
          <w:rFonts w:ascii="Times New Roman" w:hAnsi="Times New Roman" w:cs="Times New Roman"/>
          <w:kern w:val="1"/>
        </w:rPr>
        <w:t xml:space="preserve">. A kártérítési igény alapját képező versenykorlátozó magatartás mindhárom beruházásra egységesen kiterjedt. Mindhárom beruházás kivitelezését meghatározó építési szerződés átalánydíjas volt. Az alperesek részére a vállalkozási díjat a </w:t>
      </w:r>
      <w:r>
        <w:rPr>
          <w:rFonts w:ascii="Times New Roman" w:hAnsi="Times New Roman" w:cs="Times New Roman"/>
          <w:b/>
          <w:bCs/>
          <w:color w:val="000000"/>
          <w:kern w:val="1"/>
        </w:rPr>
        <w:t>N.</w:t>
      </w:r>
      <w:r>
        <w:rPr>
          <w:rFonts w:ascii="Times New Roman" w:hAnsi="Times New Roman" w:cs="Times New Roman"/>
          <w:kern w:val="1"/>
        </w:rPr>
        <w:t xml:space="preserve"> Zrt-én keresztül fizette ki. Az alperesek versenyjogi jogsértésével okozati összefüggésben nem a </w:t>
      </w:r>
      <w:r>
        <w:rPr>
          <w:rFonts w:ascii="Times New Roman" w:hAnsi="Times New Roman" w:cs="Times New Roman"/>
          <w:b/>
          <w:bCs/>
          <w:color w:val="000000"/>
          <w:kern w:val="1"/>
        </w:rPr>
        <w:t>N.</w:t>
      </w:r>
      <w:r>
        <w:rPr>
          <w:rFonts w:ascii="Times New Roman" w:hAnsi="Times New Roman" w:cs="Times New Roman"/>
          <w:kern w:val="1"/>
        </w:rPr>
        <w:t xml:space="preserve"> Zrt-t, hanem a felperest érte kár, amely ítélt dologként irányadó a követelés elbírálásánál. Állította, hogy</w:t>
      </w:r>
      <w:r>
        <w:rPr>
          <w:rFonts w:ascii="Times New Roman" w:hAnsi="Times New Roman" w:cs="Times New Roman"/>
          <w:kern w:val="1"/>
        </w:rPr>
        <w:t xml:space="preserve"> az egyes </w:t>
      </w:r>
      <w:proofErr w:type="gramStart"/>
      <w:r>
        <w:rPr>
          <w:rFonts w:ascii="Times New Roman" w:hAnsi="Times New Roman" w:cs="Times New Roman"/>
          <w:kern w:val="1"/>
        </w:rPr>
        <w:t>kifizetésekkel  több</w:t>
      </w:r>
      <w:proofErr w:type="gramEnd"/>
      <w:r>
        <w:rPr>
          <w:rFonts w:ascii="Times New Roman" w:hAnsi="Times New Roman" w:cs="Times New Roman"/>
          <w:kern w:val="1"/>
        </w:rPr>
        <w:t xml:space="preserve"> alkalommal és folyamatosan következett be a károsodása. A szerződéskötés és a kár bekövetkezése elvált egymástól. </w:t>
      </w:r>
    </w:p>
    <w:p w14:paraId="4FE6A8B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Álláspontja szerint a legutolsó kifizetéssel, azaz 2007. december 22-ével kezdődött meg a felperesi követelés elévülése. Ettől az időponttól számított öt éven belül indított keresetet az alperesekkel szemben. </w:t>
      </w:r>
    </w:p>
    <w:p w14:paraId="5EE3811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vállalkozási díjrészletek kifizetéséhez képest öt éven belül küldte meg a </w:t>
      </w:r>
      <w:r>
        <w:rPr>
          <w:rFonts w:ascii="Times New Roman" w:hAnsi="Times New Roman" w:cs="Times New Roman"/>
          <w:b/>
          <w:bCs/>
          <w:color w:val="000000"/>
          <w:kern w:val="1"/>
        </w:rPr>
        <w:t>N.</w:t>
      </w:r>
      <w:r>
        <w:rPr>
          <w:rFonts w:ascii="Times New Roman" w:hAnsi="Times New Roman" w:cs="Times New Roman"/>
          <w:kern w:val="1"/>
        </w:rPr>
        <w:t xml:space="preserve"> a felszólító leveleit 2007. szeptemberben és novemberben, amellyel az elévülés megszakadt. Vitatta a felperes, hogy a versenyfelügyeleti bírság megfizetésével a kára megtérült volna. A versenyfelügyeleti bírság címzettje a befizetéssel a GVH, míg a kártérítési igény jogosultja jelen per felperese volt. Hangsúlyozta, hogy különböző jogviszonyok alapján, más-más jogcímen fizetendő összegekről van szó. </w:t>
      </w:r>
    </w:p>
    <w:p w14:paraId="58DD59C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tényállítását a csatolt okiratok tartalmára utalással akként változtatta meg, </w:t>
      </w:r>
      <w:proofErr w:type="gramStart"/>
      <w:r>
        <w:rPr>
          <w:rFonts w:ascii="Times New Roman" w:hAnsi="Times New Roman" w:cs="Times New Roman"/>
          <w:kern w:val="1"/>
        </w:rPr>
        <w:t>hogy  mindhárom</w:t>
      </w:r>
      <w:proofErr w:type="gramEnd"/>
      <w:r>
        <w:rPr>
          <w:rFonts w:ascii="Times New Roman" w:hAnsi="Times New Roman" w:cs="Times New Roman"/>
          <w:kern w:val="1"/>
        </w:rPr>
        <w:t xml:space="preserve"> projekt esetében egységesen 2006. december 27-én történt meg a hitel átvállalása.  Változatlanul állította, hogy a </w:t>
      </w:r>
      <w:r>
        <w:rPr>
          <w:rFonts w:ascii="Times New Roman" w:hAnsi="Times New Roman" w:cs="Times New Roman"/>
          <w:b/>
          <w:bCs/>
          <w:color w:val="000000"/>
          <w:kern w:val="1"/>
        </w:rPr>
        <w:t>N.</w:t>
      </w:r>
      <w:r>
        <w:rPr>
          <w:rFonts w:ascii="Times New Roman" w:hAnsi="Times New Roman" w:cs="Times New Roman"/>
          <w:kern w:val="1"/>
        </w:rPr>
        <w:t xml:space="preserve"> felszólító levelei és keresetindításai megszakították az elévülést. </w:t>
      </w:r>
      <w:r>
        <w:rPr>
          <w:rFonts w:ascii="Times New Roman" w:hAnsi="Times New Roman" w:cs="Times New Roman"/>
          <w:kern w:val="1"/>
        </w:rPr>
        <w:lastRenderedPageBreak/>
        <w:t xml:space="preserve">Ebből az következik, hogy e per felperese is az elévülési időn belül lépett fel tényleges károsultként. A felperes által biztosított költségvetési forrásokból kifizetést a </w:t>
      </w:r>
      <w:r>
        <w:rPr>
          <w:rFonts w:ascii="Times New Roman" w:hAnsi="Times New Roman" w:cs="Times New Roman"/>
          <w:b/>
          <w:bCs/>
          <w:color w:val="000000"/>
          <w:kern w:val="1"/>
        </w:rPr>
        <w:t>N.</w:t>
      </w:r>
      <w:r>
        <w:rPr>
          <w:rFonts w:ascii="Times New Roman" w:hAnsi="Times New Roman" w:cs="Times New Roman"/>
          <w:kern w:val="1"/>
        </w:rPr>
        <w:t xml:space="preserve"> Zrt. az </w:t>
      </w:r>
      <w:r>
        <w:rPr>
          <w:rFonts w:ascii="Times New Roman" w:hAnsi="Times New Roman" w:cs="Times New Roman"/>
          <w:b/>
          <w:bCs/>
          <w:color w:val="000000"/>
          <w:kern w:val="1"/>
        </w:rPr>
        <w:t>...</w:t>
      </w:r>
      <w:r>
        <w:rPr>
          <w:rFonts w:ascii="Times New Roman" w:hAnsi="Times New Roman" w:cs="Times New Roman"/>
          <w:kern w:val="1"/>
        </w:rPr>
        <w:t xml:space="preserve"> Projekt </w:t>
      </w:r>
      <w:proofErr w:type="gramStart"/>
      <w:r>
        <w:rPr>
          <w:rFonts w:ascii="Times New Roman" w:hAnsi="Times New Roman" w:cs="Times New Roman"/>
          <w:kern w:val="1"/>
        </w:rPr>
        <w:t>esetében  2004.</w:t>
      </w:r>
      <w:proofErr w:type="gramEnd"/>
      <w:r>
        <w:rPr>
          <w:rFonts w:ascii="Times New Roman" w:hAnsi="Times New Roman" w:cs="Times New Roman"/>
          <w:kern w:val="1"/>
        </w:rPr>
        <w:t xml:space="preserve"> január 8. napján, a többi projekt esetében 2004. január 28. napján teljesítette a központi költségv</w:t>
      </w:r>
      <w:r>
        <w:rPr>
          <w:rFonts w:ascii="Times New Roman" w:hAnsi="Times New Roman" w:cs="Times New Roman"/>
          <w:kern w:val="1"/>
        </w:rPr>
        <w:t xml:space="preserve">etés terhére. Arra az esetre, ha a bíróság ezen időpontokhoz kötné a felperes károsodásának a bekövetkezését és az elévülés kezdő időpontját, hivatkozott ugyanúgy a </w:t>
      </w:r>
      <w:r>
        <w:rPr>
          <w:rFonts w:ascii="Times New Roman" w:hAnsi="Times New Roman" w:cs="Times New Roman"/>
          <w:b/>
          <w:bCs/>
          <w:color w:val="000000"/>
          <w:kern w:val="1"/>
        </w:rPr>
        <w:t>N.</w:t>
      </w:r>
      <w:r>
        <w:rPr>
          <w:rFonts w:ascii="Times New Roman" w:hAnsi="Times New Roman" w:cs="Times New Roman"/>
          <w:kern w:val="1"/>
        </w:rPr>
        <w:t xml:space="preserve"> Zrt. elévülést megszakító jogcselekményeire. Állította, hogy a </w:t>
      </w:r>
      <w:r>
        <w:rPr>
          <w:rFonts w:ascii="Times New Roman" w:hAnsi="Times New Roman" w:cs="Times New Roman"/>
          <w:b/>
          <w:bCs/>
          <w:color w:val="000000"/>
          <w:kern w:val="1"/>
        </w:rPr>
        <w:t>N.</w:t>
      </w:r>
      <w:r>
        <w:rPr>
          <w:rFonts w:ascii="Times New Roman" w:hAnsi="Times New Roman" w:cs="Times New Roman"/>
          <w:kern w:val="1"/>
        </w:rPr>
        <w:t xml:space="preserve"> Zrt. által 2007 novemberében benyújtott keresetek a </w:t>
      </w:r>
      <w:r>
        <w:rPr>
          <w:rFonts w:ascii="Times New Roman" w:hAnsi="Times New Roman" w:cs="Times New Roman"/>
          <w:color w:val="000000"/>
          <w:kern w:val="1"/>
        </w:rPr>
        <w:t>felperes neve</w:t>
      </w:r>
      <w:r>
        <w:rPr>
          <w:rFonts w:ascii="Times New Roman" w:hAnsi="Times New Roman" w:cs="Times New Roman"/>
          <w:kern w:val="1"/>
        </w:rPr>
        <w:t xml:space="preserve"> javára is megszakították az annak alapjául szolgáló kártérítési igények elévülését.</w:t>
      </w:r>
    </w:p>
    <w:p w14:paraId="3ECA072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Hivatkozott arra, hogy 2008. január 1-jét megelőzően a </w:t>
      </w:r>
      <w:r>
        <w:rPr>
          <w:rFonts w:ascii="Times New Roman" w:hAnsi="Times New Roman" w:cs="Times New Roman"/>
          <w:b/>
          <w:bCs/>
          <w:color w:val="000000"/>
          <w:kern w:val="1"/>
        </w:rPr>
        <w:t>N.</w:t>
      </w:r>
      <w:r>
        <w:rPr>
          <w:rFonts w:ascii="Times New Roman" w:hAnsi="Times New Roman" w:cs="Times New Roman"/>
          <w:kern w:val="1"/>
        </w:rPr>
        <w:t xml:space="preserve"> a saját nevében, de a </w:t>
      </w:r>
      <w:proofErr w:type="gramStart"/>
      <w:r>
        <w:rPr>
          <w:rFonts w:ascii="Times New Roman" w:hAnsi="Times New Roman" w:cs="Times New Roman"/>
          <w:color w:val="000000"/>
          <w:kern w:val="1"/>
        </w:rPr>
        <w:t xml:space="preserve">felperes </w:t>
      </w:r>
      <w:r>
        <w:rPr>
          <w:rFonts w:ascii="Times New Roman" w:hAnsi="Times New Roman" w:cs="Times New Roman"/>
          <w:kern w:val="1"/>
        </w:rPr>
        <w:t xml:space="preserve"> javára</w:t>
      </w:r>
      <w:proofErr w:type="gramEnd"/>
      <w:r>
        <w:rPr>
          <w:rFonts w:ascii="Times New Roman" w:hAnsi="Times New Roman" w:cs="Times New Roman"/>
          <w:kern w:val="1"/>
        </w:rPr>
        <w:t xml:space="preserve"> járt el a Magyar Köztársaság gyorsforgalmi közúthálózatának közérdekűségéről és fejlesztéséről szóló 2003. évi CXXVIII. tv. 4. § (1) és (2) </w:t>
      </w:r>
      <w:proofErr w:type="spellStart"/>
      <w:r>
        <w:rPr>
          <w:rFonts w:ascii="Times New Roman" w:hAnsi="Times New Roman" w:cs="Times New Roman"/>
          <w:kern w:val="1"/>
        </w:rPr>
        <w:t>bek-ei</w:t>
      </w:r>
      <w:proofErr w:type="spellEnd"/>
      <w:r>
        <w:rPr>
          <w:rFonts w:ascii="Times New Roman" w:hAnsi="Times New Roman" w:cs="Times New Roman"/>
          <w:kern w:val="1"/>
        </w:rPr>
        <w:t xml:space="preserve"> alapján. A </w:t>
      </w:r>
      <w:r>
        <w:rPr>
          <w:rFonts w:ascii="Times New Roman" w:hAnsi="Times New Roman" w:cs="Times New Roman"/>
          <w:b/>
          <w:bCs/>
          <w:color w:val="000000"/>
          <w:kern w:val="1"/>
        </w:rPr>
        <w:t>N.</w:t>
      </w:r>
      <w:r>
        <w:rPr>
          <w:rFonts w:ascii="Times New Roman" w:hAnsi="Times New Roman" w:cs="Times New Roman"/>
          <w:kern w:val="1"/>
        </w:rPr>
        <w:t xml:space="preserve"> e-</w:t>
      </w:r>
      <w:proofErr w:type="spellStart"/>
      <w:r>
        <w:rPr>
          <w:rFonts w:ascii="Times New Roman" w:hAnsi="Times New Roman" w:cs="Times New Roman"/>
          <w:kern w:val="1"/>
        </w:rPr>
        <w:t>kénti</w:t>
      </w:r>
      <w:proofErr w:type="spellEnd"/>
      <w:r>
        <w:rPr>
          <w:rFonts w:ascii="Times New Roman" w:hAnsi="Times New Roman" w:cs="Times New Roman"/>
          <w:kern w:val="1"/>
        </w:rPr>
        <w:t xml:space="preserve"> minősége az 1988. évi I. tv. 29. § (1) </w:t>
      </w:r>
      <w:proofErr w:type="spellStart"/>
      <w:r>
        <w:rPr>
          <w:rFonts w:ascii="Times New Roman" w:hAnsi="Times New Roman" w:cs="Times New Roman"/>
          <w:kern w:val="1"/>
        </w:rPr>
        <w:t>bek-én</w:t>
      </w:r>
      <w:proofErr w:type="spellEnd"/>
      <w:r>
        <w:rPr>
          <w:rFonts w:ascii="Times New Roman" w:hAnsi="Times New Roman" w:cs="Times New Roman"/>
          <w:kern w:val="1"/>
        </w:rPr>
        <w:t xml:space="preserve"> alapult.</w:t>
      </w:r>
    </w:p>
    <w:p w14:paraId="67803CA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2003. évi CXXVIII. tv. a </w:t>
      </w:r>
      <w:r>
        <w:rPr>
          <w:rFonts w:ascii="Times New Roman" w:hAnsi="Times New Roman" w:cs="Times New Roman"/>
          <w:color w:val="000000"/>
          <w:kern w:val="1"/>
        </w:rPr>
        <w:t xml:space="preserve">felperes </w:t>
      </w:r>
      <w:r>
        <w:rPr>
          <w:rFonts w:ascii="Times New Roman" w:hAnsi="Times New Roman" w:cs="Times New Roman"/>
          <w:kern w:val="1"/>
        </w:rPr>
        <w:t xml:space="preserve">javára történő </w:t>
      </w:r>
      <w:r>
        <w:rPr>
          <w:rFonts w:ascii="Times New Roman" w:hAnsi="Times New Roman" w:cs="Times New Roman"/>
          <w:b/>
          <w:bCs/>
          <w:color w:val="000000"/>
          <w:kern w:val="1"/>
        </w:rPr>
        <w:t>N.</w:t>
      </w:r>
      <w:r>
        <w:rPr>
          <w:rFonts w:ascii="Times New Roman" w:hAnsi="Times New Roman" w:cs="Times New Roman"/>
          <w:kern w:val="1"/>
        </w:rPr>
        <w:t xml:space="preserve"> általi eljárás egyebek mellett képviseleti jogosultságot jelentett, azaz a </w:t>
      </w:r>
      <w:r>
        <w:rPr>
          <w:rFonts w:ascii="Times New Roman" w:hAnsi="Times New Roman" w:cs="Times New Roman"/>
          <w:b/>
          <w:bCs/>
          <w:color w:val="000000"/>
          <w:kern w:val="1"/>
        </w:rPr>
        <w:t>N.</w:t>
      </w:r>
      <w:r>
        <w:rPr>
          <w:rFonts w:ascii="Times New Roman" w:hAnsi="Times New Roman" w:cs="Times New Roman"/>
          <w:kern w:val="1"/>
        </w:rPr>
        <w:t xml:space="preserve"> által tett jogcselekmények joghatásai az idézett jogszabály alapján a </w:t>
      </w:r>
      <w:r>
        <w:rPr>
          <w:rFonts w:ascii="Times New Roman" w:hAnsi="Times New Roman" w:cs="Times New Roman"/>
          <w:color w:val="000000"/>
          <w:kern w:val="1"/>
        </w:rPr>
        <w:t>felperes</w:t>
      </w:r>
      <w:r>
        <w:rPr>
          <w:rFonts w:ascii="Times New Roman" w:hAnsi="Times New Roman" w:cs="Times New Roman"/>
          <w:kern w:val="1"/>
        </w:rPr>
        <w:t xml:space="preserve">t is jogosították, ill. kötelezték. A 2007 novemberében elévülési időn belül benyújtott keresetek az elévülés szempontjából a </w:t>
      </w:r>
      <w:proofErr w:type="gramStart"/>
      <w:r>
        <w:rPr>
          <w:rFonts w:ascii="Times New Roman" w:hAnsi="Times New Roman" w:cs="Times New Roman"/>
          <w:color w:val="000000"/>
          <w:kern w:val="1"/>
        </w:rPr>
        <w:t xml:space="preserve">felperes </w:t>
      </w:r>
      <w:r>
        <w:rPr>
          <w:rFonts w:ascii="Times New Roman" w:hAnsi="Times New Roman" w:cs="Times New Roman"/>
          <w:kern w:val="1"/>
        </w:rPr>
        <w:t xml:space="preserve"> javára</w:t>
      </w:r>
      <w:proofErr w:type="gramEnd"/>
      <w:r>
        <w:rPr>
          <w:rFonts w:ascii="Times New Roman" w:hAnsi="Times New Roman" w:cs="Times New Roman"/>
          <w:kern w:val="1"/>
        </w:rPr>
        <w:t xml:space="preserve"> is szolgáltak, azaz kártérítési követelések elévülését a </w:t>
      </w:r>
      <w:r>
        <w:rPr>
          <w:rFonts w:ascii="Times New Roman" w:hAnsi="Times New Roman" w:cs="Times New Roman"/>
          <w:color w:val="000000"/>
          <w:kern w:val="1"/>
        </w:rPr>
        <w:t>felperes</w:t>
      </w:r>
      <w:r>
        <w:rPr>
          <w:rFonts w:ascii="Times New Roman" w:hAnsi="Times New Roman" w:cs="Times New Roman"/>
          <w:kern w:val="1"/>
        </w:rPr>
        <w:t xml:space="preserve"> tekintetében is megszakították.</w:t>
      </w:r>
    </w:p>
    <w:p w14:paraId="3DA4A1D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6FE0E17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felperes jogértelmezése szerint az általa biztosított forrásból teljesített legutolsó díjkifizetéssel kezdődhetett meg a teljes kártérítési igény elévülése. A kár teljessé válása eredményezi a követelés elévülésének kezdetét. A teljesítés-igazolás alapján kifizetett vállalkozói díj előtti fizetések felperesi álláspont értelmében csak előteljesítések voltak. Azt is megállapíthatónak tartotta, hogy a több részletben önállóan megfizetett egyes vállalkozói díjrészletek alapján a kárnak nincs egységes bekövetk</w:t>
      </w:r>
      <w:r>
        <w:rPr>
          <w:rFonts w:ascii="Times New Roman" w:hAnsi="Times New Roman" w:cs="Times New Roman"/>
          <w:kern w:val="1"/>
        </w:rPr>
        <w:t xml:space="preserve">ezési ideje, mert a részszámlák benyújtásához kötött felperesi teljesítés pénzügyi ütemezése a szolgáltatást nem tette oszthatóvá. Az egyes kifizetésekkel sorozatosan és több részben állt elő a károsodás. A </w:t>
      </w:r>
      <w:r>
        <w:rPr>
          <w:rFonts w:ascii="Times New Roman" w:hAnsi="Times New Roman" w:cs="Times New Roman"/>
          <w:b/>
          <w:bCs/>
          <w:color w:val="000000"/>
          <w:kern w:val="1"/>
        </w:rPr>
        <w:t>N.</w:t>
      </w:r>
      <w:r>
        <w:rPr>
          <w:rFonts w:ascii="Times New Roman" w:hAnsi="Times New Roman" w:cs="Times New Roman"/>
          <w:kern w:val="1"/>
        </w:rPr>
        <w:t xml:space="preserve"> 2007. szeptemberi és novemberi keresetindításai, felszólító levelei öt éven belül az elévülés megszakadását eredményezték. </w:t>
      </w:r>
    </w:p>
    <w:p w14:paraId="213736F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5E44E21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Arra az esetre, ha a bíróság az elévülés megszakadásával kapcsolatos felperesi álláspontot nem fogadná el, hivatkozott arra, hogy a felperes 2011. október 18-án meghozott a Fővárosi Bíróság </w:t>
      </w:r>
      <w:r>
        <w:rPr>
          <w:rFonts w:ascii="Times New Roman" w:hAnsi="Times New Roman" w:cs="Times New Roman"/>
          <w:b/>
          <w:bCs/>
          <w:color w:val="000000"/>
          <w:kern w:val="1"/>
        </w:rPr>
        <w:t>...</w:t>
      </w:r>
      <w:r>
        <w:rPr>
          <w:rFonts w:ascii="Times New Roman" w:hAnsi="Times New Roman" w:cs="Times New Roman"/>
          <w:kern w:val="1"/>
        </w:rPr>
        <w:t xml:space="preserve"> sz. ítéletéből szerzett tudomást arról, hogy a Fővárosi Bíróság álláspontja szerint a </w:t>
      </w:r>
      <w:r>
        <w:rPr>
          <w:rFonts w:ascii="Times New Roman" w:hAnsi="Times New Roman" w:cs="Times New Roman"/>
          <w:b/>
          <w:bCs/>
          <w:color w:val="000000"/>
          <w:kern w:val="1"/>
        </w:rPr>
        <w:t>N.</w:t>
      </w:r>
      <w:r>
        <w:rPr>
          <w:rFonts w:ascii="Times New Roman" w:hAnsi="Times New Roman" w:cs="Times New Roman"/>
          <w:kern w:val="1"/>
        </w:rPr>
        <w:t xml:space="preserve"> Zrt. nem jogosult kártérítési igényt érvényesíteni az alperesek jogellenes magatartása okán bekövetkezett károk tekintetében. </w:t>
      </w:r>
    </w:p>
    <w:p w14:paraId="13A1B0C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2008. január 1-től a közúti közlekedésről szóló 1988. évi I. tv. 29. § (1) </w:t>
      </w:r>
      <w:proofErr w:type="spellStart"/>
      <w:r>
        <w:rPr>
          <w:rFonts w:ascii="Times New Roman" w:hAnsi="Times New Roman" w:cs="Times New Roman"/>
          <w:kern w:val="1"/>
        </w:rPr>
        <w:t>bek-e</w:t>
      </w:r>
      <w:proofErr w:type="spellEnd"/>
      <w:r>
        <w:rPr>
          <w:rFonts w:ascii="Times New Roman" w:hAnsi="Times New Roman" w:cs="Times New Roman"/>
          <w:kern w:val="1"/>
        </w:rPr>
        <w:t xml:space="preserve"> értelmében 2008. január 1-jét megelőzően pedig a </w:t>
      </w:r>
      <w:r>
        <w:rPr>
          <w:rFonts w:ascii="Times New Roman" w:hAnsi="Times New Roman" w:cs="Times New Roman"/>
          <w:b/>
          <w:bCs/>
          <w:color w:val="000000"/>
          <w:kern w:val="1"/>
        </w:rPr>
        <w:t>N.</w:t>
      </w:r>
      <w:r>
        <w:rPr>
          <w:rFonts w:ascii="Times New Roman" w:hAnsi="Times New Roman" w:cs="Times New Roman"/>
          <w:kern w:val="1"/>
        </w:rPr>
        <w:t xml:space="preserve"> a </w:t>
      </w:r>
      <w:r>
        <w:rPr>
          <w:rFonts w:ascii="Times New Roman" w:hAnsi="Times New Roman" w:cs="Times New Roman"/>
          <w:color w:val="000000"/>
          <w:kern w:val="1"/>
        </w:rPr>
        <w:t>felperes</w:t>
      </w:r>
      <w:r>
        <w:rPr>
          <w:rFonts w:ascii="Times New Roman" w:hAnsi="Times New Roman" w:cs="Times New Roman"/>
          <w:kern w:val="1"/>
        </w:rPr>
        <w:t xml:space="preserve"> javára, de saját nevében járt el a Magyar Köztársaság gyorsforgalmi közúthálózatának közérdekűségéről és fejlesztéséről szóló 2003. évi CXXVIII. tv. 4. § (1) és (2) </w:t>
      </w:r>
      <w:proofErr w:type="spellStart"/>
      <w:r>
        <w:rPr>
          <w:rFonts w:ascii="Times New Roman" w:hAnsi="Times New Roman" w:cs="Times New Roman"/>
          <w:kern w:val="1"/>
        </w:rPr>
        <w:t>bek-ben</w:t>
      </w:r>
      <w:proofErr w:type="spellEnd"/>
      <w:r>
        <w:rPr>
          <w:rFonts w:ascii="Times New Roman" w:hAnsi="Times New Roman" w:cs="Times New Roman"/>
          <w:kern w:val="1"/>
        </w:rPr>
        <w:t xml:space="preserve"> foglaltak alapján.</w:t>
      </w:r>
    </w:p>
    <w:p w14:paraId="3D0836E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a fenti bírósági határozat meghozataláig, azaz 2011. október 18-ig menthető okkal bízhatott abban, hogy a </w:t>
      </w:r>
      <w:r>
        <w:rPr>
          <w:rFonts w:ascii="Times New Roman" w:hAnsi="Times New Roman" w:cs="Times New Roman"/>
          <w:b/>
          <w:bCs/>
          <w:color w:val="000000"/>
          <w:kern w:val="1"/>
        </w:rPr>
        <w:t>N.</w:t>
      </w:r>
      <w:r>
        <w:rPr>
          <w:rFonts w:ascii="Times New Roman" w:hAnsi="Times New Roman" w:cs="Times New Roman"/>
          <w:kern w:val="1"/>
        </w:rPr>
        <w:t xml:space="preserve"> benyújtott keresetei folytán a kártérítési követelése jogszerűen és időben érvényesítésre kerül. Ennek okán a </w:t>
      </w:r>
      <w:r>
        <w:rPr>
          <w:rFonts w:ascii="Times New Roman" w:hAnsi="Times New Roman" w:cs="Times New Roman"/>
          <w:color w:val="000000"/>
          <w:kern w:val="1"/>
        </w:rPr>
        <w:t xml:space="preserve">felperes </w:t>
      </w:r>
      <w:r>
        <w:rPr>
          <w:rFonts w:ascii="Times New Roman" w:hAnsi="Times New Roman" w:cs="Times New Roman"/>
          <w:kern w:val="1"/>
        </w:rPr>
        <w:t xml:space="preserve">kártérítési követelése a Ptk. 326. § (2) </w:t>
      </w:r>
      <w:proofErr w:type="spellStart"/>
      <w:r>
        <w:rPr>
          <w:rFonts w:ascii="Times New Roman" w:hAnsi="Times New Roman" w:cs="Times New Roman"/>
          <w:kern w:val="1"/>
        </w:rPr>
        <w:t>bek-e</w:t>
      </w:r>
      <w:proofErr w:type="spellEnd"/>
      <w:r>
        <w:rPr>
          <w:rFonts w:ascii="Times New Roman" w:hAnsi="Times New Roman" w:cs="Times New Roman"/>
          <w:kern w:val="1"/>
        </w:rPr>
        <w:t xml:space="preserve"> alapján 2011. október 18. napjáig nyugodott. Ez esetben pedig a felperes a kártérítési igényét 2011. október 18-tól számított egy éven belül, azaz 2012. október 18-ig jogosult érvényesíteni akkor is, ha az elévülési idő már eltelt volna.</w:t>
      </w:r>
    </w:p>
    <w:p w14:paraId="7F304AD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7AB3CFA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Az I. rendű alperes a felperes keresetének az elutasítását és felperes perköltségben marasztalását kérte. A keresetnek mind a jogalapját, mind az összegszerűségét vitatta. A kereset jogalapja körében vitatta a károkozó magatartást, a felperes károsodását és a kettő közti okozati </w:t>
      </w:r>
      <w:r>
        <w:rPr>
          <w:rFonts w:ascii="Times New Roman" w:hAnsi="Times New Roman" w:cs="Times New Roman"/>
          <w:kern w:val="1"/>
        </w:rPr>
        <w:lastRenderedPageBreak/>
        <w:t xml:space="preserve">összefüggést. Hivatkozott arra, hogy a Fővárosi Törvényszék előtt </w:t>
      </w:r>
      <w:r>
        <w:rPr>
          <w:rFonts w:ascii="Times New Roman" w:hAnsi="Times New Roman" w:cs="Times New Roman"/>
          <w:b/>
          <w:bCs/>
          <w:color w:val="000000"/>
          <w:kern w:val="1"/>
        </w:rPr>
        <w:t>...</w:t>
      </w:r>
      <w:r>
        <w:rPr>
          <w:rFonts w:ascii="Times New Roman" w:hAnsi="Times New Roman" w:cs="Times New Roman"/>
          <w:kern w:val="1"/>
        </w:rPr>
        <w:t xml:space="preserve"> sz. alatt született ítéletben a </w:t>
      </w:r>
      <w:r>
        <w:rPr>
          <w:rFonts w:ascii="Times New Roman" w:hAnsi="Times New Roman" w:cs="Times New Roman"/>
          <w:b/>
          <w:bCs/>
          <w:color w:val="000000"/>
          <w:kern w:val="1"/>
        </w:rPr>
        <w:t>N.</w:t>
      </w:r>
      <w:r>
        <w:rPr>
          <w:rFonts w:ascii="Times New Roman" w:hAnsi="Times New Roman" w:cs="Times New Roman"/>
          <w:kern w:val="1"/>
        </w:rPr>
        <w:t xml:space="preserve"> Zrt. felperes és az alperesek közti vállalkozási szerződés érvénytelenségét vizsgálva a bíróság megállapította, hogy a szerződés érvénytelen, mely esetben a peres felek közti elszámolásnak lesz helye. Azaz a </w:t>
      </w:r>
      <w:r>
        <w:rPr>
          <w:rFonts w:ascii="Times New Roman" w:hAnsi="Times New Roman" w:cs="Times New Roman"/>
          <w:color w:val="000000"/>
          <w:kern w:val="1"/>
        </w:rPr>
        <w:t>felperest</w:t>
      </w:r>
      <w:r>
        <w:rPr>
          <w:rFonts w:ascii="Times New Roman" w:hAnsi="Times New Roman" w:cs="Times New Roman"/>
          <w:kern w:val="1"/>
        </w:rPr>
        <w:t xml:space="preserve"> nem érheti, nem érhette kár.</w:t>
      </w:r>
    </w:p>
    <w:p w14:paraId="5F331B4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Állította, hogy a felperes nem szólította fel az állítólagos károkozókat teljesítésre, és nem is lépett fel bíróság előtt velük szemben a követelése érvényesíté</w:t>
      </w:r>
      <w:r>
        <w:rPr>
          <w:rFonts w:ascii="Times New Roman" w:hAnsi="Times New Roman" w:cs="Times New Roman"/>
          <w:kern w:val="1"/>
        </w:rPr>
        <w:t>se iránt.</w:t>
      </w:r>
    </w:p>
    <w:p w14:paraId="46A96CB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Ugyanakkor a felperes a </w:t>
      </w:r>
      <w:r>
        <w:rPr>
          <w:rFonts w:ascii="Times New Roman" w:hAnsi="Times New Roman" w:cs="Times New Roman"/>
          <w:b/>
          <w:bCs/>
          <w:color w:val="000000"/>
          <w:kern w:val="1"/>
        </w:rPr>
        <w:t>N.</w:t>
      </w:r>
      <w:r>
        <w:rPr>
          <w:rFonts w:ascii="Times New Roman" w:hAnsi="Times New Roman" w:cs="Times New Roman"/>
          <w:kern w:val="1"/>
        </w:rPr>
        <w:t xml:space="preserve"> Zrt. által a IV. rendű alperessel szemben az Egri Törvényszék előtt indított perben az ottani felperes pertársaként 2011. május 25-én perbelépett. </w:t>
      </w:r>
    </w:p>
    <w:p w14:paraId="6CBDB6F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w:t>
      </w:r>
      <w:r>
        <w:rPr>
          <w:rFonts w:ascii="Times New Roman" w:hAnsi="Times New Roman" w:cs="Times New Roman"/>
          <w:b/>
          <w:bCs/>
          <w:color w:val="000000"/>
          <w:kern w:val="1"/>
        </w:rPr>
        <w:t>N.</w:t>
      </w:r>
      <w:r>
        <w:rPr>
          <w:rFonts w:ascii="Times New Roman" w:hAnsi="Times New Roman" w:cs="Times New Roman"/>
          <w:kern w:val="1"/>
        </w:rPr>
        <w:t xml:space="preserve"> Zrt. 2007. november 21-i keresetindítása az I. rendű alperessel szemben nem szakította meg a felperesnek tulajdonított követelés elévülését. A </w:t>
      </w:r>
      <w:r>
        <w:rPr>
          <w:rFonts w:ascii="Times New Roman" w:hAnsi="Times New Roman" w:cs="Times New Roman"/>
          <w:b/>
          <w:bCs/>
          <w:color w:val="000000"/>
          <w:kern w:val="1"/>
        </w:rPr>
        <w:t>N.</w:t>
      </w:r>
      <w:r>
        <w:rPr>
          <w:rFonts w:ascii="Times New Roman" w:hAnsi="Times New Roman" w:cs="Times New Roman"/>
          <w:kern w:val="1"/>
        </w:rPr>
        <w:t xml:space="preserve"> Zrt. saját jogán és saját maga számára érvényesítette kártérítési igényét. </w:t>
      </w:r>
    </w:p>
    <w:p w14:paraId="452060C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Vitatta, hogy a 2003. évi CXXVIII. törvény 4. § (1)-(2) bekezdéséből, vagy az 1988. évi I. törvény 29. § (1) bekezdéséből arra a következtetésre lehetne jutni, hogy a </w:t>
      </w:r>
      <w:r>
        <w:rPr>
          <w:rFonts w:ascii="Times New Roman" w:hAnsi="Times New Roman" w:cs="Times New Roman"/>
          <w:b/>
          <w:bCs/>
          <w:color w:val="000000"/>
          <w:kern w:val="1"/>
        </w:rPr>
        <w:t>N.</w:t>
      </w:r>
      <w:r>
        <w:rPr>
          <w:rFonts w:ascii="Times New Roman" w:hAnsi="Times New Roman" w:cs="Times New Roman"/>
          <w:kern w:val="1"/>
        </w:rPr>
        <w:t xml:space="preserve"> Zrt. a </w:t>
      </w:r>
      <w:r>
        <w:rPr>
          <w:rFonts w:ascii="Times New Roman" w:hAnsi="Times New Roman" w:cs="Times New Roman"/>
          <w:color w:val="000000"/>
          <w:kern w:val="1"/>
        </w:rPr>
        <w:t>felperes</w:t>
      </w:r>
      <w:r>
        <w:rPr>
          <w:rFonts w:ascii="Times New Roman" w:hAnsi="Times New Roman" w:cs="Times New Roman"/>
          <w:kern w:val="1"/>
        </w:rPr>
        <w:t xml:space="preserve"> nevében - vagy annak javára - érvényesített volna jogot. Perbizományosként nem indíthatott peres eljárást a magyar jog szabályai alapján. Más különálló jogi személy által egy másik perben indított kereset az elévülés megszakadásával nem járhat egy harmadik személy jogát meghatározóan. </w:t>
      </w:r>
    </w:p>
    <w:p w14:paraId="062D2CF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Vitatta, hogy 2011. október 18-áig az elévülés nyugodhatott volna, hiszen a felperes nem volt elzárva kártérítési jogának az érvényesítésétől. A felperes az alperesek állítólagos károkozó magatartásairól tu</w:t>
      </w:r>
      <w:r>
        <w:rPr>
          <w:rFonts w:ascii="Times New Roman" w:hAnsi="Times New Roman" w:cs="Times New Roman"/>
          <w:kern w:val="1"/>
        </w:rPr>
        <w:t>dott. A jogkérdés téves megítélése pedig nem járhat azzal a következménnyel, hogy az alperesekkel szemben az elévülés ne következett volna be az esedékességtől számított öt év elteltével. Törvénykezési gyakorlatra hivatkozással állította, hogy a károsodás bekövetkeztéről való tudomásszerzés - amennyiben a károsodás megszüntetésének követelését jelentő jog érvényesítésének nincs objektív akadálya - az elévülés nyugvása nem indokolható. A jelentős jogi apparátussal rendelkező felperes jogi tévedése eredményez</w:t>
      </w:r>
      <w:r>
        <w:rPr>
          <w:rFonts w:ascii="Times New Roman" w:hAnsi="Times New Roman" w:cs="Times New Roman"/>
          <w:kern w:val="1"/>
        </w:rPr>
        <w:t xml:space="preserve">te a felperesi jogérvényesítés terén megmutatkozó tétlenkedést. Ha nyugodott is az elévülés, a 2011. május 25-i perbelépési nyilatkozat egyértelműen jelzi, hogy a felperes maga is úgy gondolta, hogy a jogérvényesítésének akadálya elhárult, ezért magát károsultként jelölte meg. 2011. május 25-e után azonban csak egy év állt volna rendelkezésére ahhoz, hogy bíróság előtt érvényesítse a követelését meghatározó jogát, ez az egy év viszont a keresetindításig eltelt. </w:t>
      </w:r>
    </w:p>
    <w:p w14:paraId="0E232A4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Hivatkozott a felperes 2011. májusi perbelépé</w:t>
      </w:r>
      <w:r>
        <w:rPr>
          <w:rFonts w:ascii="Times New Roman" w:hAnsi="Times New Roman" w:cs="Times New Roman"/>
          <w:kern w:val="1"/>
        </w:rPr>
        <w:t xml:space="preserve">si nyilatkozatában tett azon kijelentésére, mely </w:t>
      </w:r>
      <w:proofErr w:type="gramStart"/>
      <w:r>
        <w:rPr>
          <w:rFonts w:ascii="Times New Roman" w:hAnsi="Times New Roman" w:cs="Times New Roman"/>
          <w:kern w:val="1"/>
        </w:rPr>
        <w:t>szerint,  „</w:t>
      </w:r>
      <w:proofErr w:type="gramEnd"/>
      <w:r>
        <w:rPr>
          <w:rFonts w:ascii="Times New Roman" w:hAnsi="Times New Roman" w:cs="Times New Roman"/>
          <w:kern w:val="1"/>
        </w:rPr>
        <w:t xml:space="preserve">a per megindítására maga is jogosult lett volna". </w:t>
      </w:r>
    </w:p>
    <w:p w14:paraId="76195C6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fellebbviteli bíróság iránymutatása szerint megismételt eljárásban utalt arra, a perben a felperes nem bizonyította, hogy hitel-átvállalásai mely projekteket milyen kezdő időponttal érintették. Tartozás-átvállalási szerződésben ugyanis nincs utalás arra, hogy a hitelátvállalás milyen munkák, milyen projektek, milyen útszakaszok kapcsán történt. Vitatta az I. rendű alperes, hogy „egységes" finansz</w:t>
      </w:r>
      <w:r>
        <w:rPr>
          <w:rFonts w:ascii="Times New Roman" w:hAnsi="Times New Roman" w:cs="Times New Roman"/>
          <w:kern w:val="1"/>
        </w:rPr>
        <w:t xml:space="preserve">írozásról lett volna szó. Az I. rendű alperes szerint nem lehet összekapcsolni a tartozás-átvállalási szerződéseket az egyes projektekkel. A tartozás-átvállalási szerződésből kellene látni azt, hogy azok valóban a jogvitával érintett projektekre vonatkoznak-e. Az adatok alapján megállapítható, hogy a 2002. december 30-i előleg kifizetéssel a költségvetési források </w:t>
      </w:r>
      <w:r>
        <w:rPr>
          <w:rFonts w:ascii="Times New Roman" w:hAnsi="Times New Roman" w:cs="Times New Roman"/>
          <w:b/>
          <w:bCs/>
          <w:color w:val="000000"/>
          <w:kern w:val="1"/>
        </w:rPr>
        <w:t>N.</w:t>
      </w:r>
      <w:r>
        <w:rPr>
          <w:rFonts w:ascii="Times New Roman" w:hAnsi="Times New Roman" w:cs="Times New Roman"/>
          <w:kern w:val="1"/>
        </w:rPr>
        <w:t xml:space="preserve"> Zrt. általi első igénybevétele megtörtént. Ez volt az első forrásfelhasználás időpontja. A fellebbviteli bíróság jogértelmezésével egyezően ál</w:t>
      </w:r>
      <w:r>
        <w:rPr>
          <w:rFonts w:ascii="Times New Roman" w:hAnsi="Times New Roman" w:cs="Times New Roman"/>
          <w:kern w:val="1"/>
        </w:rPr>
        <w:t xml:space="preserve">lította az I. rendű alperes, hogy a költségvetési forrás </w:t>
      </w:r>
      <w:r>
        <w:rPr>
          <w:rFonts w:ascii="Times New Roman" w:hAnsi="Times New Roman" w:cs="Times New Roman"/>
          <w:b/>
          <w:bCs/>
          <w:color w:val="000000"/>
          <w:kern w:val="1"/>
        </w:rPr>
        <w:t>N.</w:t>
      </w:r>
      <w:r>
        <w:rPr>
          <w:rFonts w:ascii="Times New Roman" w:hAnsi="Times New Roman" w:cs="Times New Roman"/>
          <w:kern w:val="1"/>
        </w:rPr>
        <w:t xml:space="preserve"> Zrt. általi első igénybevétele határozta meg az elévülés kezdő időpontját, a felperes hitel-átvállalásának időpontja ugyanis bizonyítatlan. Arra a feltételezésre alapítottan, amely szerint 2007. augusztus 29-éig az elévülés nyugodhatott, az I. rendű alperes védekezését azzal határozta meg, hogy a nyugvás megszűnésétől az elévülési határidő már nem szakadhat meg, a keresetindítás 2012. október 16-án a 2008. augusztus 29-éig még fennálló határidőn tú</w:t>
      </w:r>
      <w:r>
        <w:rPr>
          <w:rFonts w:ascii="Times New Roman" w:hAnsi="Times New Roman" w:cs="Times New Roman"/>
          <w:kern w:val="1"/>
        </w:rPr>
        <w:t xml:space="preserve">li volt. </w:t>
      </w:r>
      <w:r>
        <w:rPr>
          <w:rFonts w:ascii="Times New Roman" w:hAnsi="Times New Roman" w:cs="Times New Roman"/>
          <w:kern w:val="1"/>
        </w:rPr>
        <w:lastRenderedPageBreak/>
        <w:t xml:space="preserve">Abban az esetben, ha a hitelátvállalás 2006. december 27-ével egységesen lenne tényként megállapítandó, a </w:t>
      </w:r>
      <w:r>
        <w:rPr>
          <w:rFonts w:ascii="Times New Roman" w:hAnsi="Times New Roman" w:cs="Times New Roman"/>
          <w:b/>
          <w:bCs/>
          <w:color w:val="000000"/>
          <w:kern w:val="1"/>
        </w:rPr>
        <w:t>N.</w:t>
      </w:r>
      <w:r>
        <w:rPr>
          <w:rFonts w:ascii="Times New Roman" w:hAnsi="Times New Roman" w:cs="Times New Roman"/>
          <w:kern w:val="1"/>
        </w:rPr>
        <w:t xml:space="preserve"> Zrt. írásbeli felszólítása és keresetindítása az elévülést a felperes javára nem szakíthatta meg, mert a </w:t>
      </w:r>
      <w:r>
        <w:rPr>
          <w:rFonts w:ascii="Times New Roman" w:hAnsi="Times New Roman" w:cs="Times New Roman"/>
          <w:b/>
          <w:bCs/>
          <w:color w:val="000000"/>
          <w:kern w:val="1"/>
        </w:rPr>
        <w:t>N.</w:t>
      </w:r>
      <w:r>
        <w:rPr>
          <w:rFonts w:ascii="Times New Roman" w:hAnsi="Times New Roman" w:cs="Times New Roman"/>
          <w:kern w:val="1"/>
        </w:rPr>
        <w:t xml:space="preserve"> Zrt. a saját vagyonában bekövetkezett károsodás megtérítését saját részére követelte. </w:t>
      </w:r>
    </w:p>
    <w:p w14:paraId="45FBA6C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6238F5F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Vitatta, hogy a törvényi vélelem alkalmazásához szükséges módon a GVH határozat önmagában bizonyítja az alperesi magatartás jogellenességét, az állított kár és az alperesek magatartása közötti okozati összefüggé</w:t>
      </w:r>
      <w:r>
        <w:rPr>
          <w:rFonts w:ascii="Times New Roman" w:hAnsi="Times New Roman" w:cs="Times New Roman"/>
          <w:kern w:val="1"/>
        </w:rPr>
        <w:t>st. A Tpvt. 88/C. §-át értelmezve egyértelműnek nevezte az I. rendű alperes, hogy a törvényes szöveg „ár" kifejezése csakis arra az árszintre utalhat, amely a jogsértés hiányában kialakulhatott volna, nem pedig a ténylegesen adott vállalkozói árajánlatra. Vitatta, hogy a Tpvt. 88/C. §-ára hivatkozással alappal számíthatta volna károsodását a felperese a marasztalási kérelemben kimutatott összeggel. Vitatta, hogy a közös károkozás szabályait alkalmazva, egyetemleges kötelezettséggel tartozna a kár megtérítés</w:t>
      </w:r>
      <w:r>
        <w:rPr>
          <w:rFonts w:ascii="Times New Roman" w:hAnsi="Times New Roman" w:cs="Times New Roman"/>
          <w:kern w:val="1"/>
        </w:rPr>
        <w:t>éért.</w:t>
      </w:r>
    </w:p>
    <w:p w14:paraId="3E417D0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II. rendű alperes az érdemi ellenkérelmében a felperes keresetének az elutasítását és felperes perköltségben marasztalását kérte. </w:t>
      </w:r>
    </w:p>
    <w:p w14:paraId="7166E72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Hivatkozott arra, hogy a Kúria a jogerős ítéletet hatályában fenntartó a </w:t>
      </w:r>
      <w:proofErr w:type="spellStart"/>
      <w:r>
        <w:rPr>
          <w:rFonts w:ascii="Times New Roman" w:hAnsi="Times New Roman" w:cs="Times New Roman"/>
          <w:kern w:val="1"/>
        </w:rPr>
        <w:t>Gfv.IX</w:t>
      </w:r>
      <w:proofErr w:type="spellEnd"/>
      <w:r>
        <w:rPr>
          <w:rFonts w:ascii="Times New Roman" w:hAnsi="Times New Roman" w:cs="Times New Roman"/>
          <w:kern w:val="1"/>
        </w:rPr>
        <w:t xml:space="preserve">. </w:t>
      </w:r>
      <w:r>
        <w:rPr>
          <w:rFonts w:ascii="Times New Roman" w:hAnsi="Times New Roman" w:cs="Times New Roman"/>
          <w:b/>
          <w:bCs/>
          <w:color w:val="000000"/>
          <w:kern w:val="1"/>
        </w:rPr>
        <w:t>...</w:t>
      </w:r>
      <w:r>
        <w:rPr>
          <w:rFonts w:ascii="Times New Roman" w:hAnsi="Times New Roman" w:cs="Times New Roman"/>
          <w:kern w:val="1"/>
        </w:rPr>
        <w:t xml:space="preserve"> sz. alatti ítéletének indokolásában kifejtette, hogy a </w:t>
      </w:r>
      <w:r>
        <w:rPr>
          <w:rFonts w:ascii="Times New Roman" w:hAnsi="Times New Roman" w:cs="Times New Roman"/>
          <w:color w:val="000000"/>
          <w:kern w:val="1"/>
        </w:rPr>
        <w:t>felperes</w:t>
      </w:r>
      <w:r>
        <w:rPr>
          <w:rFonts w:ascii="Times New Roman" w:hAnsi="Times New Roman" w:cs="Times New Roman"/>
          <w:kern w:val="1"/>
        </w:rPr>
        <w:t xml:space="preserve">nél merülhetett fel károsodás a többletkifizetésekből eredően, azaz a II. rendű alperes tekintetében a kárigény érvényesítésére nem a </w:t>
      </w:r>
      <w:r>
        <w:rPr>
          <w:rFonts w:ascii="Times New Roman" w:hAnsi="Times New Roman" w:cs="Times New Roman"/>
          <w:b/>
          <w:bCs/>
          <w:color w:val="000000"/>
          <w:kern w:val="1"/>
        </w:rPr>
        <w:t>N.</w:t>
      </w:r>
      <w:r>
        <w:rPr>
          <w:rFonts w:ascii="Times New Roman" w:hAnsi="Times New Roman" w:cs="Times New Roman"/>
          <w:kern w:val="1"/>
        </w:rPr>
        <w:t xml:space="preserve"> Zrt., hanem a </w:t>
      </w:r>
      <w:r>
        <w:rPr>
          <w:rFonts w:ascii="Times New Roman" w:hAnsi="Times New Roman" w:cs="Times New Roman"/>
          <w:color w:val="000000"/>
          <w:kern w:val="1"/>
        </w:rPr>
        <w:t>felperes</w:t>
      </w:r>
      <w:r>
        <w:rPr>
          <w:rFonts w:ascii="Times New Roman" w:hAnsi="Times New Roman" w:cs="Times New Roman"/>
          <w:kern w:val="1"/>
        </w:rPr>
        <w:t xml:space="preserve"> a jogosult.</w:t>
      </w:r>
    </w:p>
    <w:p w14:paraId="13BFEE4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II. rendű alperes elévülési kifogást </w:t>
      </w:r>
      <w:r>
        <w:rPr>
          <w:rFonts w:ascii="Times New Roman" w:hAnsi="Times New Roman" w:cs="Times New Roman"/>
          <w:kern w:val="1"/>
        </w:rPr>
        <w:t xml:space="preserve">terjesztett elő. Állította, hogyha a </w:t>
      </w:r>
      <w:r>
        <w:rPr>
          <w:rFonts w:ascii="Times New Roman" w:hAnsi="Times New Roman" w:cs="Times New Roman"/>
          <w:b/>
          <w:bCs/>
          <w:color w:val="000000"/>
          <w:kern w:val="1"/>
        </w:rPr>
        <w:t>N.</w:t>
      </w:r>
      <w:r>
        <w:rPr>
          <w:rFonts w:ascii="Times New Roman" w:hAnsi="Times New Roman" w:cs="Times New Roman"/>
          <w:kern w:val="1"/>
        </w:rPr>
        <w:t xml:space="preserve"> Zrt. nem volt jogosult az államnál felmerült esetleges kár érvényesítésére, akkor az előzményi perben azt nem is érvényesíthette. Ebből következően viszont a </w:t>
      </w:r>
      <w:r>
        <w:rPr>
          <w:rFonts w:ascii="Times New Roman" w:hAnsi="Times New Roman" w:cs="Times New Roman"/>
          <w:b/>
          <w:bCs/>
          <w:color w:val="000000"/>
          <w:kern w:val="1"/>
        </w:rPr>
        <w:t>N.</w:t>
      </w:r>
      <w:r>
        <w:rPr>
          <w:rFonts w:ascii="Times New Roman" w:hAnsi="Times New Roman" w:cs="Times New Roman"/>
          <w:kern w:val="1"/>
        </w:rPr>
        <w:t xml:space="preserve"> Zrt. perindítása a jelen per felperese tekintetében az elévülést nem szakította meg. Mivel felperes a késedelmi kamat kezdőidőpontját 2002. december 29. napjában jelölte meg, ezért az ettől számított öt év 2007. december 29. napján lejárt. </w:t>
      </w:r>
    </w:p>
    <w:p w14:paraId="4524414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felperes 2012. második feléig elévülést megszakító cselekményt a II.</w:t>
      </w:r>
      <w:r>
        <w:rPr>
          <w:rFonts w:ascii="Times New Roman" w:hAnsi="Times New Roman" w:cs="Times New Roman"/>
          <w:kern w:val="1"/>
        </w:rPr>
        <w:t xml:space="preserve"> rendű alperes tekintetében nem tett, a felperes követelése tehát elévült. </w:t>
      </w:r>
    </w:p>
    <w:p w14:paraId="1AEA135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az elévülés nyugvására alaptalanul hivatkozott. A Ptk. 326. § (2) bekezdése szerint, ha a követelést a jogosult menthető okból nem tudja érvényesíteni az akadály megszűnésétől számított 1 éven belül az egy éves, vagy ennél rövidebb elévülési idő eseten pedig három hónapon belül követelése akkor is érvényesíthető, ha az elévülési idő már eltelt, vagy abból egy évnél, ill. három hónapnál kevesebb van hátra. </w:t>
      </w:r>
    </w:p>
    <w:p w14:paraId="20F3FD4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Vitatta, hogy a felperes akkor szerzett tudomást arról, hogy a </w:t>
      </w:r>
      <w:r>
        <w:rPr>
          <w:rFonts w:ascii="Times New Roman" w:hAnsi="Times New Roman" w:cs="Times New Roman"/>
          <w:b/>
          <w:bCs/>
          <w:color w:val="000000"/>
          <w:kern w:val="1"/>
        </w:rPr>
        <w:t>N.</w:t>
      </w:r>
      <w:r>
        <w:rPr>
          <w:rFonts w:ascii="Times New Roman" w:hAnsi="Times New Roman" w:cs="Times New Roman"/>
          <w:kern w:val="1"/>
        </w:rPr>
        <w:t xml:space="preserve"> Zrt. nem jogosult a követelés érvényesítésére, amikor a 2011. október 18. napján kelt ítéletben erről tudomást szerzett. A felperes saját felróható magatartására előnyök szerzése végett nem hivatkozhat, tehát a felperes perindítása még akkor is elkésett, ha az elévülés egy ideig valóban nyugodott volna. Ugyanakkor menthető okról álláspontja szerint nem lehet szó, a nyugvás pedig eleve kizárt. Állította, hogyha a felperes jogi tévedése miatt nem érvényesítette igényét hamarabb, erre menthető okként utóbb </w:t>
      </w:r>
      <w:r>
        <w:rPr>
          <w:rFonts w:ascii="Times New Roman" w:hAnsi="Times New Roman" w:cs="Times New Roman"/>
          <w:kern w:val="1"/>
        </w:rPr>
        <w:t xml:space="preserve">nem hivatkozhat. A felperes ugyanis nem volt akadályoztatva abban, hogy a pert lényegesen hamarabb megindítsa, mert legfeljebb kérhette volna azon eljárás felfüggesztését a </w:t>
      </w:r>
      <w:r>
        <w:rPr>
          <w:rFonts w:ascii="Times New Roman" w:hAnsi="Times New Roman" w:cs="Times New Roman"/>
          <w:b/>
          <w:bCs/>
          <w:color w:val="000000"/>
          <w:kern w:val="1"/>
        </w:rPr>
        <w:t>N.</w:t>
      </w:r>
      <w:r>
        <w:rPr>
          <w:rFonts w:ascii="Times New Roman" w:hAnsi="Times New Roman" w:cs="Times New Roman"/>
          <w:kern w:val="1"/>
        </w:rPr>
        <w:t xml:space="preserve"> Zrt. által indított hasonló tárgyú per </w:t>
      </w:r>
      <w:proofErr w:type="spellStart"/>
      <w:r>
        <w:rPr>
          <w:rFonts w:ascii="Times New Roman" w:hAnsi="Times New Roman" w:cs="Times New Roman"/>
          <w:kern w:val="1"/>
        </w:rPr>
        <w:t>lezárultáig</w:t>
      </w:r>
      <w:proofErr w:type="spellEnd"/>
      <w:r>
        <w:rPr>
          <w:rFonts w:ascii="Times New Roman" w:hAnsi="Times New Roman" w:cs="Times New Roman"/>
          <w:kern w:val="1"/>
        </w:rPr>
        <w:t xml:space="preserve">. A pontos kárösszeg ismeretének hiánya sem lehetett akadálya a felperesi keresetindításnak, figyelemmel arra, hogy jogfenntartással is megjelölhette volna a kártérítési igényét, amelyet utóbb akár szakértő segítségével pontosíthatott volna. </w:t>
      </w:r>
    </w:p>
    <w:p w14:paraId="4B48EB2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Azonban jelen per felperese a Tpvt. 10%-os </w:t>
      </w:r>
      <w:r>
        <w:rPr>
          <w:rFonts w:ascii="Times New Roman" w:hAnsi="Times New Roman" w:cs="Times New Roman"/>
          <w:kern w:val="1"/>
        </w:rPr>
        <w:t>vélelmet felállító 88/C. §-</w:t>
      </w:r>
      <w:proofErr w:type="spellStart"/>
      <w:r>
        <w:rPr>
          <w:rFonts w:ascii="Times New Roman" w:hAnsi="Times New Roman" w:cs="Times New Roman"/>
          <w:kern w:val="1"/>
        </w:rPr>
        <w:t>ra</w:t>
      </w:r>
      <w:proofErr w:type="spellEnd"/>
      <w:r>
        <w:rPr>
          <w:rFonts w:ascii="Times New Roman" w:hAnsi="Times New Roman" w:cs="Times New Roman"/>
          <w:kern w:val="1"/>
        </w:rPr>
        <w:t xml:space="preserve"> hivatkozással terjesztette elő kereseti kérelmét, így 2009. június 1. napjától kezdődően (ezen időponttól hatályos a 2009. évi XIV. tv. 17. § (6) bekezdése) semmi nem akadályozta abban, hogy követelését összegszerűen megjelölje.</w:t>
      </w:r>
    </w:p>
    <w:p w14:paraId="477321B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lastRenderedPageBreak/>
        <w:t xml:space="preserve">A jogellenes magatartást arra hivatkozással vitatta, hogy a Kúria az EHG 1/2012 sz. Elvi Határozatában kimondta, hogy „A GVH fenti versenyhivatali eljárásban hozott és az eljárást megszüntető határozatát ugyancsak bizonyítékként kell értékelni. A Kúria </w:t>
      </w:r>
      <w:r>
        <w:rPr>
          <w:rFonts w:ascii="Times New Roman" w:hAnsi="Times New Roman" w:cs="Times New Roman"/>
          <w:kern w:val="1"/>
        </w:rPr>
        <w:t xml:space="preserve">megítélése szerint a 88/B. § (6) bekezdésnek rendelkezéséből az következik, hogy akkor van kötve a bíróság a GVH keresettel nem támadott határozata törvénysértést, vagy annak hiányát megállapító részéhez, ha e döntés meghozatalára olyan eljárásban kerül sor, amikor a peres eljárásról történt értesülésre tekintettel indította meg a GVH a versenyfelügyeleti eljárást." A GVH versenyfelügyeleti eljárásban hozott határozatához a bíróság nincs kötve. A </w:t>
      </w:r>
      <w:r>
        <w:rPr>
          <w:rFonts w:ascii="Times New Roman" w:hAnsi="Times New Roman" w:cs="Times New Roman"/>
          <w:b/>
          <w:bCs/>
          <w:color w:val="000000"/>
          <w:kern w:val="1"/>
        </w:rPr>
        <w:t>N.</w:t>
      </w:r>
      <w:r>
        <w:rPr>
          <w:rFonts w:ascii="Times New Roman" w:hAnsi="Times New Roman" w:cs="Times New Roman"/>
          <w:kern w:val="1"/>
        </w:rPr>
        <w:t xml:space="preserve"> Zrt. által a II. rendű alperes ellen indított kártérítési </w:t>
      </w:r>
      <w:r>
        <w:rPr>
          <w:rFonts w:ascii="Times New Roman" w:hAnsi="Times New Roman" w:cs="Times New Roman"/>
          <w:kern w:val="1"/>
        </w:rPr>
        <w:t>pernek ugyanaz volt a tárgya, mint jelen peres eljárásnak, abban a perben pedig kirendelt igazságügyi szakértő, mind a szakvéleményében, mind a kiegészítő szakértői véleményében megállapította, hogy az alperes által tervezett és elért nyereségtartalom extra profitot nem tartalmaz. A bíróság pedig a szakértő véleményét elfogadta.</w:t>
      </w:r>
    </w:p>
    <w:p w14:paraId="26E274A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Hivatkozott továbbá arra, hogy a felperes a keresetlevelében a szerződéskötést követően többször módosított szerződéses árat veszi alapul kereseti követelése 10%-</w:t>
      </w:r>
      <w:proofErr w:type="spellStart"/>
      <w:r>
        <w:rPr>
          <w:rFonts w:ascii="Times New Roman" w:hAnsi="Times New Roman" w:cs="Times New Roman"/>
          <w:kern w:val="1"/>
        </w:rPr>
        <w:t>nak</w:t>
      </w:r>
      <w:proofErr w:type="spellEnd"/>
      <w:r>
        <w:rPr>
          <w:rFonts w:ascii="Times New Roman" w:hAnsi="Times New Roman" w:cs="Times New Roman"/>
          <w:kern w:val="1"/>
        </w:rPr>
        <w:t xml:space="preserve"> meghatározásakor. Azonban az állítólagos kartellnek csak a szerződéskötésre lehet hatása a későbbi módosításokra nem. Így a szerződéskötési árhoz később, különböző okból hozzáadódó többlet 10%-a nem követelhető, mert a növekménynek nem volt köze az állítólagos versenykorlátozáshoz. Állította, hogy a GVH határozatában nem tényleges árfelhajtó hatást rögzített, csak azt, hogy a pályázatokhoz kötődő </w:t>
      </w:r>
      <w:proofErr w:type="spellStart"/>
      <w:r>
        <w:rPr>
          <w:rFonts w:ascii="Times New Roman" w:hAnsi="Times New Roman" w:cs="Times New Roman"/>
          <w:kern w:val="1"/>
        </w:rPr>
        <w:t>árkérdéseket</w:t>
      </w:r>
      <w:proofErr w:type="spellEnd"/>
      <w:r>
        <w:rPr>
          <w:rFonts w:ascii="Times New Roman" w:hAnsi="Times New Roman" w:cs="Times New Roman"/>
          <w:kern w:val="1"/>
        </w:rPr>
        <w:t xml:space="preserve"> is érintő piacfelosztás, amely a bizonytalansági tényezők kiküszöbölése miatt árfelhajtó hatású</w:t>
      </w:r>
      <w:r>
        <w:rPr>
          <w:rFonts w:ascii="Times New Roman" w:hAnsi="Times New Roman" w:cs="Times New Roman"/>
          <w:kern w:val="1"/>
        </w:rPr>
        <w:t xml:space="preserve"> is lehet. Azaz a határozat csak lehetőségről beszélt, nem konkrét ténymegállapításról. Az </w:t>
      </w:r>
      <w:r>
        <w:rPr>
          <w:rFonts w:ascii="Times New Roman" w:hAnsi="Times New Roman" w:cs="Times New Roman"/>
          <w:b/>
          <w:bCs/>
          <w:color w:val="000000"/>
          <w:kern w:val="1"/>
        </w:rPr>
        <w:t>...</w:t>
      </w:r>
      <w:r>
        <w:rPr>
          <w:rFonts w:ascii="Times New Roman" w:hAnsi="Times New Roman" w:cs="Times New Roman"/>
          <w:kern w:val="1"/>
        </w:rPr>
        <w:t xml:space="preserve">es projektet kivitelező II. rendű alperes nem realizált extra profitot, így kárt sem okozott a felperesnek. Okozati összefüggést az állítólagos jogellenes magatartás és a bekövetkezett kár között a felperes nem igazolta. Mivel a GVH határozata </w:t>
      </w:r>
      <w:proofErr w:type="spellStart"/>
      <w:r>
        <w:rPr>
          <w:rFonts w:ascii="Times New Roman" w:hAnsi="Times New Roman" w:cs="Times New Roman"/>
          <w:kern w:val="1"/>
        </w:rPr>
        <w:t>árkartellt</w:t>
      </w:r>
      <w:proofErr w:type="spellEnd"/>
      <w:r>
        <w:rPr>
          <w:rFonts w:ascii="Times New Roman" w:hAnsi="Times New Roman" w:cs="Times New Roman"/>
          <w:kern w:val="1"/>
        </w:rPr>
        <w:t xml:space="preserve"> egyáltalán nem állapított meg, mint ahogy a kapcsolódó közigazgatási bírósági döntések sem, mint ahogy árfelhajtó hatást sem rögzítettek a határozatok, így a Ptk. </w:t>
      </w:r>
      <w:r>
        <w:rPr>
          <w:rFonts w:ascii="Times New Roman" w:hAnsi="Times New Roman" w:cs="Times New Roman"/>
          <w:kern w:val="1"/>
        </w:rPr>
        <w:t xml:space="preserve">344. § (1) bekezdése szerinti közös károkozás alapján fennálló egyetemlegesség fel sem merülhet. A kérdés csak projektenként vizsgálható. Ha volt is esetlegesen a projektek esetében extra profit, közös károkozásáról nem lehet szó. A </w:t>
      </w:r>
      <w:r>
        <w:rPr>
          <w:rFonts w:ascii="Times New Roman" w:hAnsi="Times New Roman" w:cs="Times New Roman"/>
          <w:b/>
          <w:bCs/>
          <w:color w:val="000000"/>
          <w:kern w:val="1"/>
        </w:rPr>
        <w:t>N.</w:t>
      </w:r>
      <w:r>
        <w:rPr>
          <w:rFonts w:ascii="Times New Roman" w:hAnsi="Times New Roman" w:cs="Times New Roman"/>
          <w:kern w:val="1"/>
        </w:rPr>
        <w:t xml:space="preserve"> Zrt. által kezdeményezett perekben „a felperes állította, hogy a kár a felperest érte, ő fizette ki a vállalkozói díjat, gazdasági társaságként az államtól elkülönülő jogalanyisága van, a kár csak közvetetten hatott ki a </w:t>
      </w:r>
      <w:r>
        <w:rPr>
          <w:rFonts w:ascii="Times New Roman" w:hAnsi="Times New Roman" w:cs="Times New Roman"/>
          <w:color w:val="000000"/>
          <w:kern w:val="1"/>
        </w:rPr>
        <w:t>felperes</w:t>
      </w:r>
      <w:r>
        <w:rPr>
          <w:rFonts w:ascii="Times New Roman" w:hAnsi="Times New Roman" w:cs="Times New Roman"/>
          <w:kern w:val="1"/>
        </w:rPr>
        <w:t>re. Nincs jelentősége annak, hogy a felperes mi</w:t>
      </w:r>
      <w:r>
        <w:rPr>
          <w:rFonts w:ascii="Times New Roman" w:hAnsi="Times New Roman" w:cs="Times New Roman"/>
          <w:kern w:val="1"/>
        </w:rPr>
        <w:t xml:space="preserve">lyen forrásból finanszírozta a vállalkozói szerződésből eredő fizetési kötelezettséget." A Kúria a </w:t>
      </w:r>
      <w:proofErr w:type="spellStart"/>
      <w:r>
        <w:rPr>
          <w:rFonts w:ascii="Times New Roman" w:hAnsi="Times New Roman" w:cs="Times New Roman"/>
          <w:kern w:val="1"/>
        </w:rPr>
        <w:t>Gfv</w:t>
      </w:r>
      <w:proofErr w:type="spellEnd"/>
      <w:r>
        <w:rPr>
          <w:rFonts w:ascii="Times New Roman" w:hAnsi="Times New Roman" w:cs="Times New Roman"/>
          <w:kern w:val="1"/>
        </w:rPr>
        <w:t xml:space="preserve">. IX. </w:t>
      </w:r>
      <w:r>
        <w:rPr>
          <w:rFonts w:ascii="Times New Roman" w:hAnsi="Times New Roman" w:cs="Times New Roman"/>
          <w:b/>
          <w:bCs/>
          <w:color w:val="000000"/>
          <w:kern w:val="1"/>
        </w:rPr>
        <w:t>...</w:t>
      </w:r>
      <w:r>
        <w:rPr>
          <w:rFonts w:ascii="Times New Roman" w:hAnsi="Times New Roman" w:cs="Times New Roman"/>
          <w:kern w:val="1"/>
        </w:rPr>
        <w:t xml:space="preserve"> sorszám alatti felülvizsgálati eljárásban hozott ítéletében kifejtette, hogy </w:t>
      </w:r>
      <w:proofErr w:type="gramStart"/>
      <w:r>
        <w:rPr>
          <w:rFonts w:ascii="Times New Roman" w:hAnsi="Times New Roman" w:cs="Times New Roman"/>
          <w:kern w:val="1"/>
        </w:rPr>
        <w:t>a felperes</w:t>
      </w:r>
      <w:proofErr w:type="gramEnd"/>
      <w:r>
        <w:rPr>
          <w:rFonts w:ascii="Times New Roman" w:hAnsi="Times New Roman" w:cs="Times New Roman"/>
          <w:kern w:val="1"/>
        </w:rPr>
        <w:t xml:space="preserve"> azaz a </w:t>
      </w:r>
      <w:r>
        <w:rPr>
          <w:rFonts w:ascii="Times New Roman" w:hAnsi="Times New Roman" w:cs="Times New Roman"/>
          <w:b/>
          <w:bCs/>
          <w:color w:val="000000"/>
          <w:kern w:val="1"/>
        </w:rPr>
        <w:t>N.</w:t>
      </w:r>
      <w:r>
        <w:rPr>
          <w:rFonts w:ascii="Times New Roman" w:hAnsi="Times New Roman" w:cs="Times New Roman"/>
          <w:kern w:val="1"/>
        </w:rPr>
        <w:t xml:space="preserve"> Zrt. a cégjegyzékbe bejegyzett, önálló jogalanyisággal rendelkező gazdasági társaság, tehát a </w:t>
      </w:r>
      <w:r>
        <w:rPr>
          <w:rFonts w:ascii="Times New Roman" w:hAnsi="Times New Roman" w:cs="Times New Roman"/>
          <w:color w:val="000000"/>
          <w:kern w:val="1"/>
        </w:rPr>
        <w:t>felperes</w:t>
      </w:r>
      <w:r>
        <w:rPr>
          <w:rFonts w:ascii="Times New Roman" w:hAnsi="Times New Roman" w:cs="Times New Roman"/>
          <w:kern w:val="1"/>
        </w:rPr>
        <w:t xml:space="preserve">től elkülönül, ezért azt kell vizsgálni, hogy jelen perbeli felperesnek, mint önálló jogalanynak keletkezett-e kára. Nem volt a perben vizsgálható, hogy a </w:t>
      </w:r>
      <w:r>
        <w:rPr>
          <w:rFonts w:ascii="Times New Roman" w:hAnsi="Times New Roman" w:cs="Times New Roman"/>
          <w:color w:val="000000"/>
          <w:kern w:val="1"/>
        </w:rPr>
        <w:t>felperes</w:t>
      </w:r>
      <w:r>
        <w:rPr>
          <w:rFonts w:ascii="Times New Roman" w:hAnsi="Times New Roman" w:cs="Times New Roman"/>
          <w:kern w:val="1"/>
        </w:rPr>
        <w:t>t érte-e kár, vagy sem. A kár az adot</w:t>
      </w:r>
      <w:r>
        <w:rPr>
          <w:rFonts w:ascii="Times New Roman" w:hAnsi="Times New Roman" w:cs="Times New Roman"/>
          <w:kern w:val="1"/>
        </w:rPr>
        <w:t xml:space="preserve">t tényállás mellett a </w:t>
      </w:r>
      <w:r>
        <w:rPr>
          <w:rFonts w:ascii="Times New Roman" w:hAnsi="Times New Roman" w:cs="Times New Roman"/>
          <w:color w:val="000000"/>
          <w:kern w:val="1"/>
        </w:rPr>
        <w:t>felperes</w:t>
      </w:r>
      <w:r>
        <w:rPr>
          <w:rFonts w:ascii="Times New Roman" w:hAnsi="Times New Roman" w:cs="Times New Roman"/>
          <w:kern w:val="1"/>
        </w:rPr>
        <w:t xml:space="preserve">nél merült, merülhetett fel, s mivel a felperes a </w:t>
      </w:r>
      <w:r>
        <w:rPr>
          <w:rFonts w:ascii="Times New Roman" w:hAnsi="Times New Roman" w:cs="Times New Roman"/>
          <w:color w:val="000000"/>
          <w:kern w:val="1"/>
        </w:rPr>
        <w:t>felperes</w:t>
      </w:r>
      <w:r>
        <w:rPr>
          <w:rFonts w:ascii="Times New Roman" w:hAnsi="Times New Roman" w:cs="Times New Roman"/>
          <w:kern w:val="1"/>
        </w:rPr>
        <w:t>től elkülönült jogalany, az államnál felmerült esetleges kár érvényesítésére nem jogosult.</w:t>
      </w:r>
    </w:p>
    <w:p w14:paraId="58A2037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5A6B82B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IV. és az V. rendű alperesek a felperes keresetének az elutasítását és felperes perköltségben marasztalását kérték. Az elévülés kezdő időpontját a vállalkozási szerződések 2002. december 23-i megkötésének időpontjában határozták meg. </w:t>
      </w:r>
    </w:p>
    <w:p w14:paraId="69824679"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Álláspontjuk szerint az elévülés nem nyugodhatott 2011. október 18-áig, hiszen 2004. július 23-án, a GVH határozat meghozatalával minden olyan körülményről tudomást szerezhetett a felperes, amire a jogérvényesítéséhez még szüksége lehetett. Ennek ellenére 2007. december 23-áig </w:t>
      </w:r>
      <w:proofErr w:type="spellStart"/>
      <w:r>
        <w:rPr>
          <w:rFonts w:ascii="Times New Roman" w:hAnsi="Times New Roman" w:cs="Times New Roman"/>
          <w:kern w:val="1"/>
        </w:rPr>
        <w:t>igényet</w:t>
      </w:r>
      <w:proofErr w:type="spellEnd"/>
      <w:r>
        <w:rPr>
          <w:rFonts w:ascii="Times New Roman" w:hAnsi="Times New Roman" w:cs="Times New Roman"/>
          <w:kern w:val="1"/>
        </w:rPr>
        <w:t xml:space="preserve"> nem érvényesítette. A </w:t>
      </w:r>
      <w:r>
        <w:rPr>
          <w:rFonts w:ascii="Times New Roman" w:hAnsi="Times New Roman" w:cs="Times New Roman"/>
          <w:b/>
          <w:bCs/>
          <w:color w:val="000000"/>
          <w:kern w:val="1"/>
        </w:rPr>
        <w:t>N.</w:t>
      </w:r>
      <w:r>
        <w:rPr>
          <w:rFonts w:ascii="Times New Roman" w:hAnsi="Times New Roman" w:cs="Times New Roman"/>
          <w:kern w:val="1"/>
        </w:rPr>
        <w:t xml:space="preserve"> Zrt. 2007. novemberi perindításai nem szakították meg az felperesi követelés elévülését. A felperes 2012. október 16-i kereset indításakor az elévülési idő </w:t>
      </w:r>
      <w:r>
        <w:rPr>
          <w:rFonts w:ascii="Times New Roman" w:hAnsi="Times New Roman" w:cs="Times New Roman"/>
          <w:kern w:val="1"/>
        </w:rPr>
        <w:lastRenderedPageBreak/>
        <w:t xml:space="preserve">eltelt, az bírói úton nem érvényesíthető. </w:t>
      </w:r>
    </w:p>
    <w:p w14:paraId="45D67F4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Vitatták, hogy a felperes oldalán kárt keletkezett volna.</w:t>
      </w:r>
    </w:p>
    <w:p w14:paraId="50DE83A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Vitatták, hogy a felperes az átvállalt hiteleket ténylegesen </w:t>
      </w:r>
      <w:proofErr w:type="gramStart"/>
      <w:r>
        <w:rPr>
          <w:rFonts w:ascii="Times New Roman" w:hAnsi="Times New Roman" w:cs="Times New Roman"/>
          <w:kern w:val="1"/>
        </w:rPr>
        <w:t xml:space="preserve">a </w:t>
      </w:r>
      <w:proofErr w:type="spellStart"/>
      <w:r>
        <w:rPr>
          <w:rFonts w:ascii="Times New Roman" w:hAnsi="Times New Roman" w:cs="Times New Roman"/>
          <w:kern w:val="1"/>
        </w:rPr>
        <w:t>a</w:t>
      </w:r>
      <w:proofErr w:type="spellEnd"/>
      <w:proofErr w:type="gramEnd"/>
      <w:r>
        <w:rPr>
          <w:rFonts w:ascii="Times New Roman" w:hAnsi="Times New Roman" w:cs="Times New Roman"/>
          <w:kern w:val="1"/>
        </w:rPr>
        <w:t xml:space="preserve"> felperes az átvállalat hitelek az </w:t>
      </w:r>
      <w:r>
        <w:rPr>
          <w:rFonts w:ascii="Times New Roman" w:hAnsi="Times New Roman" w:cs="Times New Roman"/>
          <w:b/>
          <w:bCs/>
          <w:color w:val="000000"/>
          <w:kern w:val="1"/>
        </w:rPr>
        <w:t>...</w:t>
      </w:r>
      <w:r>
        <w:rPr>
          <w:rFonts w:ascii="Times New Roman" w:hAnsi="Times New Roman" w:cs="Times New Roman"/>
          <w:kern w:val="1"/>
        </w:rPr>
        <w:t xml:space="preserve"> projekt keretében megvalósuló autópálya-szakaszok megépítésére fordította volna. </w:t>
      </w:r>
    </w:p>
    <w:p w14:paraId="036DF0A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Míg a követelés összegszerűségét nyilvánvalóan eltúlzott mértékűnek ítélték. Álláspontjuk szerint a felperes alaptalanul számította be kártérítési igényébe az állítólagos kartellel okozati összefüggésben nem álló, a pót munkákkal kapcsolatos kifizetéseit. </w:t>
      </w:r>
    </w:p>
    <w:p w14:paraId="2BB696C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Vitatták, hogy a felperes esetlegesen megtérítendő káráért egyetemleges felelősséggel tartoznának. </w:t>
      </w:r>
    </w:p>
    <w:p w14:paraId="16C3352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fellebbviteli bíróság iránymutatása szerint megismételt eljárásban változatlanul állították, hogy a vállalkozási szerződések megkötésével keletkezhetett a felperes kára. Hivatkoztak arra, hogy az elévülési idő kezdő időpontja a károkozó magatartáshoz kapcsolódik és nem függ a károsult személyétől. A szerződéskötésekkel rögzítették a magasabb árakat. Az elévülés bekövetkeztét nem befolyásolja költségvetési forrás 2004. januári felhasználása, illetve a 2006. decemberi hitelátvállalás. </w:t>
      </w:r>
    </w:p>
    <w:p w14:paraId="59DAB90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Álláspontjuk szerint a 2002. december 23-i szerződéskötéssel vált esedékessé a felperes követelése, amely 2007. december 23. napján IV. és V. rendű alperesekkel szemben elévült. </w:t>
      </w:r>
    </w:p>
    <w:p w14:paraId="36F8897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Az elévülés nyugvásával kapcsolatban kifejtették, hogy a 2004. július 23-i GVH. határozat tartalmából a felperes az állítólagos károkozói magatartásról tudomást szerzett, ezért az elévülés 2007. augusztus 29-ét követő egy évvel, azaz 2008. augusztus 29-ével az elévülés bekövetkezett.</w:t>
      </w:r>
    </w:p>
    <w:p w14:paraId="77BFAC1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Hivatkoztak arra, hogy ha az első kifizetéstől, </w:t>
      </w:r>
      <w:proofErr w:type="gramStart"/>
      <w:r>
        <w:rPr>
          <w:rFonts w:ascii="Times New Roman" w:hAnsi="Times New Roman" w:cs="Times New Roman"/>
          <w:kern w:val="1"/>
        </w:rPr>
        <w:t>azaz  2002.</w:t>
      </w:r>
      <w:proofErr w:type="gramEnd"/>
      <w:r>
        <w:rPr>
          <w:rFonts w:ascii="Times New Roman" w:hAnsi="Times New Roman" w:cs="Times New Roman"/>
          <w:kern w:val="1"/>
        </w:rPr>
        <w:t xml:space="preserve"> december 30-ától számítandó az öt év, akkor 2007. december 30-án elévült a követelés. Ha 2007. augusztus 29-éig nyugodott a követelés elévülése, akkor pedig a 2008. augusztus 29-éig nyitva álló határidő állt volna a felperes rendelkezésére.</w:t>
      </w:r>
    </w:p>
    <w:p w14:paraId="0F390DB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Vitatták, hogy a felperes 2006. december 27-én a projektek finanszírozását átvállalta. Ha és amennyiben ezen időponttól számítandó az ötéves elévülési idő, ez esetben is az 2011. december 27-én eltelt. </w:t>
      </w:r>
    </w:p>
    <w:p w14:paraId="1ACF59E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Hangsúlyozottan hivatkoztak arra, hogy a </w:t>
      </w:r>
      <w:r>
        <w:rPr>
          <w:rFonts w:ascii="Times New Roman" w:hAnsi="Times New Roman" w:cs="Times New Roman"/>
          <w:b/>
          <w:bCs/>
          <w:color w:val="000000"/>
          <w:kern w:val="1"/>
        </w:rPr>
        <w:t>N.</w:t>
      </w:r>
      <w:r>
        <w:rPr>
          <w:rFonts w:ascii="Times New Roman" w:hAnsi="Times New Roman" w:cs="Times New Roman"/>
          <w:kern w:val="1"/>
        </w:rPr>
        <w:t xml:space="preserve"> Zrt. jogcselekményei a felperes javára nem vehetők figyelembe. A GVH döntéséből következően a kartell tevékenység nem terjedt ki az árak meghatározására, fogalmilag kizártnak tartották, hogy a kárt közösen okozták volna az alperesek.</w:t>
      </w:r>
    </w:p>
    <w:p w14:paraId="1FB7DC0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6B803FA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Fővárosi Törvényszék 2017. szeptember 26. napján kelt </w:t>
      </w:r>
      <w:r>
        <w:rPr>
          <w:rFonts w:ascii="Times New Roman" w:hAnsi="Times New Roman" w:cs="Times New Roman"/>
          <w:b/>
          <w:bCs/>
          <w:color w:val="000000"/>
          <w:kern w:val="1"/>
        </w:rPr>
        <w:t>...</w:t>
      </w:r>
      <w:r>
        <w:rPr>
          <w:rFonts w:ascii="Times New Roman" w:hAnsi="Times New Roman" w:cs="Times New Roman"/>
          <w:kern w:val="1"/>
        </w:rPr>
        <w:t xml:space="preserve"> sz. alatt meghozott ítéletében a felperes keresetét ítéletével elutasította. Indoklásában kifejtette, hogy a felperes követelése a Ptk. 325.§ (1) bekezdése alapján bírói úton nem érvényesíthető a </w:t>
      </w:r>
      <w:r>
        <w:rPr>
          <w:rFonts w:ascii="Times New Roman" w:hAnsi="Times New Roman" w:cs="Times New Roman"/>
          <w:b/>
          <w:bCs/>
          <w:color w:val="000000"/>
          <w:kern w:val="1"/>
        </w:rPr>
        <w:t>N.</w:t>
      </w:r>
      <w:r>
        <w:rPr>
          <w:rFonts w:ascii="Times New Roman" w:hAnsi="Times New Roman" w:cs="Times New Roman"/>
          <w:kern w:val="1"/>
        </w:rPr>
        <w:t xml:space="preserve"> Zrt. alperesek részére küldött felszólításai és perindításai az elévülést nem szakították meg. A </w:t>
      </w:r>
      <w:r>
        <w:rPr>
          <w:rFonts w:ascii="Times New Roman" w:hAnsi="Times New Roman" w:cs="Times New Roman"/>
          <w:b/>
          <w:bCs/>
          <w:color w:val="000000"/>
          <w:kern w:val="1"/>
        </w:rPr>
        <w:t>N.</w:t>
      </w:r>
      <w:r>
        <w:rPr>
          <w:rFonts w:ascii="Times New Roman" w:hAnsi="Times New Roman" w:cs="Times New Roman"/>
          <w:kern w:val="1"/>
        </w:rPr>
        <w:t xml:space="preserve"> Zrt., mint önálló jogalanyisággal rendelkező jogi személy, a felperesnél esetlegesen bekövetkezett kártérítési igény érvényesítésére nem volt jogosult. A 2003. évi CXXVIII törvény 4. § (1) - (2) bekezdései </w:t>
      </w:r>
      <w:proofErr w:type="spellStart"/>
      <w:r>
        <w:rPr>
          <w:rFonts w:ascii="Times New Roman" w:hAnsi="Times New Roman" w:cs="Times New Roman"/>
          <w:kern w:val="1"/>
        </w:rPr>
        <w:t>del</w:t>
      </w:r>
      <w:r>
        <w:rPr>
          <w:rFonts w:ascii="Times New Roman" w:hAnsi="Times New Roman" w:cs="Times New Roman"/>
          <w:kern w:val="1"/>
        </w:rPr>
        <w:t>iktuális</w:t>
      </w:r>
      <w:proofErr w:type="spellEnd"/>
      <w:r>
        <w:rPr>
          <w:rFonts w:ascii="Times New Roman" w:hAnsi="Times New Roman" w:cs="Times New Roman"/>
          <w:kern w:val="1"/>
        </w:rPr>
        <w:t xml:space="preserve"> kötelmekre kiterjedő hatályú képviseleti jogosultságot nem keletkeztetnek. Az elévülés nyugvását szabályozó Ptk. 326. § (2) bekezdése értelmében a felperes nem volt akadályozott abban, hogy a 2011. május 25-i perbelépését megelőzően kereseti kérelmet terjesszen elő az alperesekkel szemben. A felperesnek a károkozó magatartásokról a 2004. július 23-i GVH határozat alapján tudomása volt, nem gátolta menthető ok, vagy tőle független körülmény abban, hogy követelését az alperesekkel szemben érvényesíts</w:t>
      </w:r>
      <w:r>
        <w:rPr>
          <w:rFonts w:ascii="Times New Roman" w:hAnsi="Times New Roman" w:cs="Times New Roman"/>
          <w:kern w:val="1"/>
        </w:rPr>
        <w:t xml:space="preserve">e. </w:t>
      </w:r>
    </w:p>
    <w:p w14:paraId="3217887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BDC2FE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fellebbezése folytán indult jogorvoslati eljárásban a Fővárosi Ítélőtábla 2018. március 7. napján meghozott 10.Gf. </w:t>
      </w:r>
      <w:r>
        <w:rPr>
          <w:rFonts w:ascii="Times New Roman" w:hAnsi="Times New Roman" w:cs="Times New Roman"/>
          <w:b/>
          <w:bCs/>
          <w:color w:val="000000"/>
          <w:kern w:val="1"/>
        </w:rPr>
        <w:t>...</w:t>
      </w:r>
      <w:r>
        <w:rPr>
          <w:rFonts w:ascii="Times New Roman" w:hAnsi="Times New Roman" w:cs="Times New Roman"/>
          <w:kern w:val="1"/>
        </w:rPr>
        <w:t xml:space="preserve"> számú hatályon kívül helyező végzésében kifejtette, hogy az elévülési kifogá</w:t>
      </w:r>
      <w:r>
        <w:rPr>
          <w:rFonts w:ascii="Times New Roman" w:hAnsi="Times New Roman" w:cs="Times New Roman"/>
          <w:kern w:val="1"/>
        </w:rPr>
        <w:t xml:space="preserve">s megalapozott megítéléséhez szükséges mértékben, az elsőfokú bíróság a </w:t>
      </w:r>
      <w:r>
        <w:rPr>
          <w:rFonts w:ascii="Times New Roman" w:hAnsi="Times New Roman" w:cs="Times New Roman"/>
          <w:kern w:val="1"/>
        </w:rPr>
        <w:lastRenderedPageBreak/>
        <w:t xml:space="preserve">tényállást nem tárta fel, levont jogi következtetésének helytálósága érdemben nem felülbírálható. Kifejtette, hogy a felperes projektenként finanszírozta a szerződéseket, a kartell felár a </w:t>
      </w:r>
      <w:proofErr w:type="spellStart"/>
      <w:r>
        <w:rPr>
          <w:rFonts w:ascii="Times New Roman" w:hAnsi="Times New Roman" w:cs="Times New Roman"/>
          <w:kern w:val="1"/>
        </w:rPr>
        <w:t>szerződéskötésenkénti</w:t>
      </w:r>
      <w:proofErr w:type="spellEnd"/>
      <w:r>
        <w:rPr>
          <w:rFonts w:ascii="Times New Roman" w:hAnsi="Times New Roman" w:cs="Times New Roman"/>
          <w:kern w:val="1"/>
        </w:rPr>
        <w:t xml:space="preserve"> átalány árba épülhetett be, az alperesek eltérő díjazásban részesültek, ezért a követelés elévülése is alperesenként vizsgálandó. Osztotta az elsőfokú bíróság azon álláspontját, mely szerint a felperes azon hivatkozása, hogy az e</w:t>
      </w:r>
      <w:r>
        <w:rPr>
          <w:rFonts w:ascii="Times New Roman" w:hAnsi="Times New Roman" w:cs="Times New Roman"/>
          <w:kern w:val="1"/>
        </w:rPr>
        <w:t xml:space="preserve">lévülés 2011. október 18. napjáig nyugodott, nem helytálló, mert a felperes által állított okok az elévülés nyugvását nem eredményezhették. Kifejtette, hogy nem tévedett az elsőfokú bíróság, amikor megállapította, hogy az igényérvényesítési késedelem menthető okra nem vezethető vissza. Kiemelte, hogy az elévülés </w:t>
      </w:r>
      <w:proofErr w:type="spellStart"/>
      <w:r>
        <w:rPr>
          <w:rFonts w:ascii="Times New Roman" w:hAnsi="Times New Roman" w:cs="Times New Roman"/>
          <w:kern w:val="1"/>
        </w:rPr>
        <w:t>projektenkénti</w:t>
      </w:r>
      <w:proofErr w:type="spellEnd"/>
      <w:r>
        <w:rPr>
          <w:rFonts w:ascii="Times New Roman" w:hAnsi="Times New Roman" w:cs="Times New Roman"/>
          <w:kern w:val="1"/>
        </w:rPr>
        <w:t xml:space="preserve"> kezdetétől számítottan a felperesnek egy éves jogvesztő határidő állt a rendelkezésére a bíróság előtti igény érvényesítésre akkor a Ptk. 327 § (1) bekezdése szerinti megszakítására v</w:t>
      </w:r>
      <w:r>
        <w:rPr>
          <w:rFonts w:ascii="Times New Roman" w:hAnsi="Times New Roman" w:cs="Times New Roman"/>
          <w:kern w:val="1"/>
        </w:rPr>
        <w:t xml:space="preserve">onatkozó védekezése súlytalan annak érdemi vizsgálata mellőzhető. Amennyiben a határidő számítás szerint a Ptk. 326. § (2) bekezdéseknek az alkalmazására nincs lehetősége, azaz a nyugvás megszűnéséig a határidőből egy évnél több van hátra, abban az esetben kell a felperes valamennyi érvelésére kitérve vizsgálni, hogy a </w:t>
      </w:r>
      <w:r>
        <w:rPr>
          <w:rFonts w:ascii="Times New Roman" w:hAnsi="Times New Roman" w:cs="Times New Roman"/>
          <w:b/>
          <w:bCs/>
          <w:color w:val="000000"/>
          <w:kern w:val="1"/>
        </w:rPr>
        <w:t>N.</w:t>
      </w:r>
      <w:r>
        <w:rPr>
          <w:rFonts w:ascii="Times New Roman" w:hAnsi="Times New Roman" w:cs="Times New Roman"/>
          <w:kern w:val="1"/>
        </w:rPr>
        <w:t xml:space="preserve"> Zrt. írásbeli felszólításai és perindításai a felperes javára megtett jogi aktusként minősülnek-e és az elévülés megszakadására vezethettek-e. A megismételt eljárásban ezért vizsgálandó vo</w:t>
      </w:r>
      <w:r>
        <w:rPr>
          <w:rFonts w:ascii="Times New Roman" w:hAnsi="Times New Roman" w:cs="Times New Roman"/>
          <w:kern w:val="1"/>
        </w:rPr>
        <w:t xml:space="preserve">lt fenti releváns tények felperes általi feltárása és bizonyítása, annak </w:t>
      </w:r>
      <w:proofErr w:type="spellStart"/>
      <w:proofErr w:type="gramStart"/>
      <w:r>
        <w:rPr>
          <w:rFonts w:ascii="Times New Roman" w:hAnsi="Times New Roman" w:cs="Times New Roman"/>
          <w:kern w:val="1"/>
        </w:rPr>
        <w:t>érdekében,hogy</w:t>
      </w:r>
      <w:proofErr w:type="spellEnd"/>
      <w:proofErr w:type="gramEnd"/>
      <w:r>
        <w:rPr>
          <w:rFonts w:ascii="Times New Roman" w:hAnsi="Times New Roman" w:cs="Times New Roman"/>
          <w:kern w:val="1"/>
        </w:rPr>
        <w:t xml:space="preserve"> a bíróság a felperesi kárigény bírósági úton történő érvényesítése körében megalapozott döntést hozhasson.</w:t>
      </w:r>
    </w:p>
    <w:p w14:paraId="59267A7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436423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megismételt eljárásban a Fővárosi Törvényszék 2018. június 7. napján meghozott </w:t>
      </w:r>
      <w:r>
        <w:rPr>
          <w:rFonts w:ascii="Times New Roman" w:hAnsi="Times New Roman" w:cs="Times New Roman"/>
          <w:b/>
          <w:bCs/>
          <w:color w:val="000000"/>
          <w:kern w:val="1"/>
        </w:rPr>
        <w:t>...</w:t>
      </w:r>
      <w:r>
        <w:rPr>
          <w:rFonts w:ascii="Times New Roman" w:hAnsi="Times New Roman" w:cs="Times New Roman"/>
          <w:kern w:val="1"/>
        </w:rPr>
        <w:t xml:space="preserve"> sz. alatti ítéletében a felperes keresetét elutasította. </w:t>
      </w:r>
    </w:p>
    <w:p w14:paraId="2096F6E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Kiemelte, hogy a peres felek az eljárás során további tényelőadást nem tettek, bizonyítékot, bizonyítási indítványt nem terjesztettek elő. Megállapította, hogy a </w:t>
      </w:r>
      <w:r>
        <w:rPr>
          <w:rFonts w:ascii="Times New Roman" w:hAnsi="Times New Roman" w:cs="Times New Roman"/>
          <w:b/>
          <w:bCs/>
          <w:color w:val="000000"/>
          <w:kern w:val="1"/>
        </w:rPr>
        <w:t>N.</w:t>
      </w:r>
      <w:r>
        <w:rPr>
          <w:rFonts w:ascii="Times New Roman" w:hAnsi="Times New Roman" w:cs="Times New Roman"/>
          <w:kern w:val="1"/>
        </w:rPr>
        <w:t xml:space="preserve">  Zrt. által az alperesek részére küldött felszólítások és a velük szemben indított peres eljárások felperesi igényérvényesítés vonatkozásában az elévülést nem szakították meg. A </w:t>
      </w:r>
      <w:r>
        <w:rPr>
          <w:rFonts w:ascii="Times New Roman" w:hAnsi="Times New Roman" w:cs="Times New Roman"/>
          <w:b/>
          <w:bCs/>
          <w:color w:val="000000"/>
          <w:kern w:val="1"/>
        </w:rPr>
        <w:t>N.</w:t>
      </w:r>
      <w:r>
        <w:rPr>
          <w:rFonts w:ascii="Times New Roman" w:hAnsi="Times New Roman" w:cs="Times New Roman"/>
          <w:kern w:val="1"/>
        </w:rPr>
        <w:t xml:space="preserve"> Zrt. önálló polgári jogalanyként jogérvényesítésre nem volt jogosult. Az </w:t>
      </w:r>
      <w:proofErr w:type="spellStart"/>
      <w:r>
        <w:rPr>
          <w:rFonts w:ascii="Times New Roman" w:hAnsi="Times New Roman" w:cs="Times New Roman"/>
          <w:kern w:val="1"/>
        </w:rPr>
        <w:t>Aptv</w:t>
      </w:r>
      <w:proofErr w:type="spellEnd"/>
      <w:r>
        <w:rPr>
          <w:rFonts w:ascii="Times New Roman" w:hAnsi="Times New Roman" w:cs="Times New Roman"/>
          <w:kern w:val="1"/>
        </w:rPr>
        <w:t xml:space="preserve">. 4 sz. (1), (2) bekezdése alapján a </w:t>
      </w:r>
      <w:r>
        <w:rPr>
          <w:rFonts w:ascii="Times New Roman" w:hAnsi="Times New Roman" w:cs="Times New Roman"/>
          <w:b/>
          <w:bCs/>
          <w:color w:val="000000"/>
          <w:kern w:val="1"/>
        </w:rPr>
        <w:t>N.</w:t>
      </w:r>
      <w:r>
        <w:rPr>
          <w:rFonts w:ascii="Times New Roman" w:hAnsi="Times New Roman" w:cs="Times New Roman"/>
          <w:kern w:val="1"/>
        </w:rPr>
        <w:t xml:space="preserve"> Zrt. felszólításai a kárkövetelés elévülését nem befolyásolták. Az elévülés nyugvásával kifejtett álláspontját változatlanul fenntartotta azzal, hogy a felperes nem volt akadályoztatva abban, hogy a felperes per</w:t>
      </w:r>
      <w:r>
        <w:rPr>
          <w:rFonts w:ascii="Times New Roman" w:hAnsi="Times New Roman" w:cs="Times New Roman"/>
          <w:kern w:val="1"/>
        </w:rPr>
        <w:t xml:space="preserve">es eljárásban érvényesítse igényét az alperesekkel szemben. A felperes 2007-ben már tudott a </w:t>
      </w:r>
      <w:r>
        <w:rPr>
          <w:rFonts w:ascii="Times New Roman" w:hAnsi="Times New Roman" w:cs="Times New Roman"/>
          <w:b/>
          <w:bCs/>
          <w:color w:val="000000"/>
          <w:kern w:val="1"/>
        </w:rPr>
        <w:t>N.</w:t>
      </w:r>
      <w:r>
        <w:rPr>
          <w:rFonts w:ascii="Times New Roman" w:hAnsi="Times New Roman" w:cs="Times New Roman"/>
          <w:kern w:val="1"/>
        </w:rPr>
        <w:t xml:space="preserve"> Zrt. keresetindításairól, ezért abban a helyzetben volt, hogy mérlegelje, hogy a peres eljárásokat, nem a tényleges károsult indította meg a GVH határozatának meghozatalát követően. Az állami szerv önállóságára vonatkozó hivatkozás nem ad alapot annak megállapítására, hogy az elévülés 2011. október 18-ig nyugodott volna. A károkozó magatartások szerződéskötéssel megvalósult tényéről a felperesnek a 2004. július 2</w:t>
      </w:r>
      <w:r>
        <w:rPr>
          <w:rFonts w:ascii="Times New Roman" w:hAnsi="Times New Roman" w:cs="Times New Roman"/>
          <w:kern w:val="1"/>
        </w:rPr>
        <w:t xml:space="preserve">3-i GVH határozat alapján tudomása volt, 2007. augusztus 29. után pedig a felperest menthető ok nem gátolta abban, hogy követelését érvényesítse még abban az esetben sem, ha a károsodás mértékét pontosan nem tudta megállapítani. </w:t>
      </w:r>
    </w:p>
    <w:p w14:paraId="5A8B856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589160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valamint a IV. és a V. rendű alperesek fellebbezése folytán indult jogorvoslati eljárásban a Fővárosi Ítélőtábla 2019. február 21. napján meghozott 10. </w:t>
      </w:r>
      <w:proofErr w:type="spellStart"/>
      <w:r>
        <w:rPr>
          <w:rFonts w:ascii="Times New Roman" w:hAnsi="Times New Roman" w:cs="Times New Roman"/>
          <w:kern w:val="1"/>
        </w:rPr>
        <w:t>Gf</w:t>
      </w:r>
      <w:proofErr w:type="spellEnd"/>
      <w:r>
        <w:rPr>
          <w:rFonts w:ascii="Times New Roman" w:hAnsi="Times New Roman" w:cs="Times New Roman"/>
          <w:kern w:val="1"/>
        </w:rPr>
        <w:t xml:space="preserve">. </w:t>
      </w:r>
      <w:r>
        <w:rPr>
          <w:rFonts w:ascii="Times New Roman" w:hAnsi="Times New Roman" w:cs="Times New Roman"/>
          <w:b/>
          <w:bCs/>
          <w:color w:val="000000"/>
          <w:kern w:val="1"/>
        </w:rPr>
        <w:t>...</w:t>
      </w:r>
      <w:r>
        <w:rPr>
          <w:rFonts w:ascii="Times New Roman" w:hAnsi="Times New Roman" w:cs="Times New Roman"/>
          <w:kern w:val="1"/>
        </w:rPr>
        <w:t xml:space="preserve"> számú hatályon kívül helyező végzésében megállapította, hogy az elsőfokú bíróság a hatályon kívül helyező végzésben előírtak figyelmen kívül hagyása mellett hozta meg ítéleti döntését. </w:t>
      </w:r>
    </w:p>
    <w:p w14:paraId="671E2BE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Kiemelte, hogy az elsőfokú bíróság az állami finanszírozás menetének pontos feltárását, rögzítését mellőzte, az elévülés </w:t>
      </w:r>
      <w:proofErr w:type="spellStart"/>
      <w:r>
        <w:rPr>
          <w:rFonts w:ascii="Times New Roman" w:hAnsi="Times New Roman" w:cs="Times New Roman"/>
          <w:kern w:val="1"/>
        </w:rPr>
        <w:t>projektenkénti</w:t>
      </w:r>
      <w:proofErr w:type="spellEnd"/>
      <w:r>
        <w:rPr>
          <w:rFonts w:ascii="Times New Roman" w:hAnsi="Times New Roman" w:cs="Times New Roman"/>
          <w:kern w:val="1"/>
        </w:rPr>
        <w:t xml:space="preserve"> kezdetét az egyes alperesek vonatkoztatásában dátum </w:t>
      </w:r>
      <w:proofErr w:type="spellStart"/>
      <w:r>
        <w:rPr>
          <w:rFonts w:ascii="Times New Roman" w:hAnsi="Times New Roman" w:cs="Times New Roman"/>
          <w:kern w:val="1"/>
        </w:rPr>
        <w:t>szerűen</w:t>
      </w:r>
      <w:proofErr w:type="spellEnd"/>
      <w:r>
        <w:rPr>
          <w:rFonts w:ascii="Times New Roman" w:hAnsi="Times New Roman" w:cs="Times New Roman"/>
          <w:kern w:val="1"/>
        </w:rPr>
        <w:t xml:space="preserve"> nem határozta meg, nem foglalt állást abban a kérdésben, hogy az ítélet indoklásában szerepeltetett hitelátvállalási aktus (2005. december 22-e) vagy a felperes által biztosított egyéb költségvetési források </w:t>
      </w:r>
      <w:r>
        <w:rPr>
          <w:rFonts w:ascii="Times New Roman" w:hAnsi="Times New Roman" w:cs="Times New Roman"/>
          <w:b/>
          <w:bCs/>
          <w:color w:val="000000"/>
          <w:kern w:val="1"/>
        </w:rPr>
        <w:t>N.</w:t>
      </w:r>
      <w:r>
        <w:rPr>
          <w:rFonts w:ascii="Times New Roman" w:hAnsi="Times New Roman" w:cs="Times New Roman"/>
          <w:kern w:val="1"/>
        </w:rPr>
        <w:t xml:space="preserve"> Zrt. általi első igénybevételét tekinti-e a legkorábbi </w:t>
      </w:r>
      <w:r>
        <w:rPr>
          <w:rFonts w:ascii="Times New Roman" w:hAnsi="Times New Roman" w:cs="Times New Roman"/>
          <w:kern w:val="1"/>
        </w:rPr>
        <w:lastRenderedPageBreak/>
        <w:t xml:space="preserve">finanszírozásnak és ez utóbbira konkrétan mikor került sor. Ennek okán meghatározhatatlan, hogy a Fővárosi Ítélőtábla 2007. augusztus 29. napján kelt 2.Kf. </w:t>
      </w:r>
      <w:r>
        <w:rPr>
          <w:rFonts w:ascii="Times New Roman" w:hAnsi="Times New Roman" w:cs="Times New Roman"/>
          <w:b/>
          <w:bCs/>
          <w:color w:val="000000"/>
          <w:kern w:val="1"/>
        </w:rPr>
        <w:t>...</w:t>
      </w:r>
      <w:r>
        <w:rPr>
          <w:rFonts w:ascii="Times New Roman" w:hAnsi="Times New Roman" w:cs="Times New Roman"/>
          <w:kern w:val="1"/>
        </w:rPr>
        <w:t xml:space="preserve"> számú ítéle</w:t>
      </w:r>
      <w:r>
        <w:rPr>
          <w:rFonts w:ascii="Times New Roman" w:hAnsi="Times New Roman" w:cs="Times New Roman"/>
          <w:kern w:val="1"/>
        </w:rPr>
        <w:t xml:space="preserve">tének meghozatalakor, azaz a Ptk. 326 § (2) bekezdése szerinti nyugvásra okot adó állapot megszűnésekor a felperesnek még milyen határidő állt a rendelkezésére a kárigénye érvényesítésére, melyhez képest van-e létjogosultsága a Ptk. 327 § (2) bekezdésére alapított védekezésének. Nem értékelte továbbá a bíróság a megismételt eljárásban becsatolt okirati bizonyítékokat. </w:t>
      </w:r>
    </w:p>
    <w:p w14:paraId="0B8753A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61A1D90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másodjára megismételt eljárásban a bíróság megállapította, hogy a projektek részben a </w:t>
      </w:r>
      <w:r>
        <w:rPr>
          <w:rFonts w:ascii="Times New Roman" w:hAnsi="Times New Roman" w:cs="Times New Roman"/>
          <w:b/>
          <w:bCs/>
          <w:color w:val="000000"/>
          <w:kern w:val="1"/>
        </w:rPr>
        <w:t>N.</w:t>
      </w:r>
      <w:r>
        <w:rPr>
          <w:rFonts w:ascii="Times New Roman" w:hAnsi="Times New Roman" w:cs="Times New Roman"/>
          <w:kern w:val="1"/>
        </w:rPr>
        <w:t xml:space="preserve"> Zrt. számára biztosított költségvetési forrásokból, részben a </w:t>
      </w:r>
      <w:r>
        <w:rPr>
          <w:rFonts w:ascii="Times New Roman" w:hAnsi="Times New Roman" w:cs="Times New Roman"/>
          <w:b/>
          <w:bCs/>
          <w:color w:val="000000"/>
          <w:kern w:val="1"/>
        </w:rPr>
        <w:t>N.</w:t>
      </w:r>
      <w:r>
        <w:rPr>
          <w:rFonts w:ascii="Times New Roman" w:hAnsi="Times New Roman" w:cs="Times New Roman"/>
          <w:kern w:val="1"/>
        </w:rPr>
        <w:t xml:space="preserve"> Zrt. által felvett hitelekből kerültek finanszírozásra. A </w:t>
      </w:r>
      <w:r>
        <w:rPr>
          <w:rFonts w:ascii="Times New Roman" w:hAnsi="Times New Roman" w:cs="Times New Roman"/>
          <w:b/>
          <w:bCs/>
          <w:color w:val="000000"/>
          <w:kern w:val="1"/>
        </w:rPr>
        <w:t>N.</w:t>
      </w:r>
      <w:r>
        <w:rPr>
          <w:rFonts w:ascii="Times New Roman" w:hAnsi="Times New Roman" w:cs="Times New Roman"/>
          <w:kern w:val="1"/>
        </w:rPr>
        <w:t xml:space="preserve"> Zrt. a költségvetésből biztosított forrásokat első ízben 2004-ben vette igénybe, melynek alátámasztására szolgál a felperes 2018. május 3-i beadványának F/4 számú melléklete. Az F/5 számú melléklet tartalmazta azt a kimutatást, amely projektekként tételesen bemutatta, hogy melyik évben, melyik számla mikor érkezett be és mikor került kifizetésre. Az </w:t>
      </w:r>
      <w:r>
        <w:rPr>
          <w:rFonts w:ascii="Times New Roman" w:hAnsi="Times New Roman" w:cs="Times New Roman"/>
          <w:b/>
          <w:bCs/>
          <w:color w:val="000000"/>
          <w:kern w:val="1"/>
        </w:rPr>
        <w:t>...</w:t>
      </w:r>
      <w:r>
        <w:rPr>
          <w:rFonts w:ascii="Times New Roman" w:hAnsi="Times New Roman" w:cs="Times New Roman"/>
          <w:kern w:val="1"/>
        </w:rPr>
        <w:t xml:space="preserve"> projekt (PST </w:t>
      </w:r>
      <w:r>
        <w:rPr>
          <w:rFonts w:ascii="Times New Roman" w:hAnsi="Times New Roman" w:cs="Times New Roman"/>
          <w:b/>
          <w:bCs/>
          <w:color w:val="000000"/>
          <w:kern w:val="1"/>
        </w:rPr>
        <w:t>...</w:t>
      </w:r>
      <w:r>
        <w:rPr>
          <w:rFonts w:ascii="Times New Roman" w:hAnsi="Times New Roman" w:cs="Times New Roman"/>
          <w:kern w:val="1"/>
        </w:rPr>
        <w:t>) költségve</w:t>
      </w:r>
      <w:r>
        <w:rPr>
          <w:rFonts w:ascii="Times New Roman" w:hAnsi="Times New Roman" w:cs="Times New Roman"/>
          <w:kern w:val="1"/>
        </w:rPr>
        <w:t xml:space="preserve">tési forrásból történő legelső bruttó 7.500.000.000 Ft kifizetésére 2004. január 8. napján került sor. Az </w:t>
      </w:r>
      <w:r>
        <w:rPr>
          <w:rFonts w:ascii="Times New Roman" w:hAnsi="Times New Roman" w:cs="Times New Roman"/>
          <w:b/>
          <w:bCs/>
          <w:color w:val="000000"/>
          <w:kern w:val="1"/>
        </w:rPr>
        <w:t>...</w:t>
      </w:r>
      <w:r>
        <w:rPr>
          <w:rFonts w:ascii="Times New Roman" w:hAnsi="Times New Roman" w:cs="Times New Roman"/>
          <w:kern w:val="1"/>
        </w:rPr>
        <w:t xml:space="preserve">es projekt (PST </w:t>
      </w:r>
      <w:r>
        <w:rPr>
          <w:rFonts w:ascii="Times New Roman" w:hAnsi="Times New Roman" w:cs="Times New Roman"/>
          <w:b/>
          <w:bCs/>
          <w:color w:val="000000"/>
          <w:kern w:val="1"/>
        </w:rPr>
        <w:t>...</w:t>
      </w:r>
      <w:r>
        <w:rPr>
          <w:rFonts w:ascii="Times New Roman" w:hAnsi="Times New Roman" w:cs="Times New Roman"/>
          <w:kern w:val="1"/>
        </w:rPr>
        <w:t xml:space="preserve">) költségvetési forrásból történő első kifizetésére 2004. január 28. napján került sor, melynek összege bruttó 19.648.724.751 Ft volt. Az </w:t>
      </w:r>
      <w:r>
        <w:rPr>
          <w:rFonts w:ascii="Times New Roman" w:hAnsi="Times New Roman" w:cs="Times New Roman"/>
          <w:b/>
          <w:bCs/>
          <w:color w:val="000000"/>
          <w:kern w:val="1"/>
        </w:rPr>
        <w:t>...</w:t>
      </w:r>
      <w:r>
        <w:rPr>
          <w:rFonts w:ascii="Times New Roman" w:hAnsi="Times New Roman" w:cs="Times New Roman"/>
          <w:kern w:val="1"/>
        </w:rPr>
        <w:t xml:space="preserve">-es projekt (PST </w:t>
      </w:r>
      <w:r>
        <w:rPr>
          <w:rFonts w:ascii="Times New Roman" w:hAnsi="Times New Roman" w:cs="Times New Roman"/>
          <w:b/>
          <w:bCs/>
          <w:color w:val="000000"/>
          <w:kern w:val="1"/>
        </w:rPr>
        <w:t>...</w:t>
      </w:r>
      <w:r>
        <w:rPr>
          <w:rFonts w:ascii="Times New Roman" w:hAnsi="Times New Roman" w:cs="Times New Roman"/>
          <w:kern w:val="1"/>
        </w:rPr>
        <w:t xml:space="preserve">) költségvetési forrásból történő legelső kifizetésének dátuma 2004. január 28-a volt, melynek összege bruttó 28.940.013.994 Ft. A fenti kifizetések forrása </w:t>
      </w:r>
      <w:proofErr w:type="gramStart"/>
      <w:r>
        <w:rPr>
          <w:rFonts w:ascii="Times New Roman" w:hAnsi="Times New Roman" w:cs="Times New Roman"/>
          <w:kern w:val="1"/>
        </w:rPr>
        <w:t>bank hitel</w:t>
      </w:r>
      <w:proofErr w:type="gramEnd"/>
      <w:r>
        <w:rPr>
          <w:rFonts w:ascii="Times New Roman" w:hAnsi="Times New Roman" w:cs="Times New Roman"/>
          <w:kern w:val="1"/>
        </w:rPr>
        <w:t xml:space="preserve"> volt. A kifizetések a </w:t>
      </w:r>
      <w:r>
        <w:rPr>
          <w:rFonts w:ascii="Times New Roman" w:hAnsi="Times New Roman" w:cs="Times New Roman"/>
          <w:color w:val="000000"/>
          <w:kern w:val="1"/>
        </w:rPr>
        <w:t xml:space="preserve">felperes </w:t>
      </w:r>
      <w:r>
        <w:rPr>
          <w:rFonts w:ascii="Times New Roman" w:hAnsi="Times New Roman" w:cs="Times New Roman"/>
          <w:kern w:val="1"/>
        </w:rPr>
        <w:t>kincstárnál vezetett elk</w:t>
      </w:r>
      <w:r>
        <w:rPr>
          <w:rFonts w:ascii="Times New Roman" w:hAnsi="Times New Roman" w:cs="Times New Roman"/>
          <w:kern w:val="1"/>
        </w:rPr>
        <w:t xml:space="preserve">ülönített számláról történtek, közvetlenül az alperesek részére, a </w:t>
      </w:r>
      <w:r>
        <w:rPr>
          <w:rFonts w:ascii="Times New Roman" w:hAnsi="Times New Roman" w:cs="Times New Roman"/>
          <w:b/>
          <w:bCs/>
          <w:color w:val="000000"/>
          <w:kern w:val="1"/>
        </w:rPr>
        <w:t>N.</w:t>
      </w:r>
      <w:r>
        <w:rPr>
          <w:rFonts w:ascii="Times New Roman" w:hAnsi="Times New Roman" w:cs="Times New Roman"/>
          <w:kern w:val="1"/>
        </w:rPr>
        <w:t xml:space="preserve"> Zrt. által benyújtott bizonylatok alapján kezdeményezett átutalási megbízással. </w:t>
      </w:r>
    </w:p>
    <w:p w14:paraId="190EEE4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2006. december 28. napján a </w:t>
      </w:r>
      <w:r>
        <w:rPr>
          <w:rFonts w:ascii="Times New Roman" w:hAnsi="Times New Roman" w:cs="Times New Roman"/>
          <w:b/>
          <w:bCs/>
          <w:color w:val="000000"/>
          <w:kern w:val="1"/>
        </w:rPr>
        <w:t>N.</w:t>
      </w:r>
      <w:r>
        <w:rPr>
          <w:rFonts w:ascii="Times New Roman" w:hAnsi="Times New Roman" w:cs="Times New Roman"/>
          <w:kern w:val="1"/>
        </w:rPr>
        <w:t xml:space="preserve"> Zrt. jogelődjénél a </w:t>
      </w:r>
      <w:r>
        <w:rPr>
          <w:rFonts w:ascii="Times New Roman" w:hAnsi="Times New Roman" w:cs="Times New Roman"/>
          <w:b/>
          <w:bCs/>
          <w:color w:val="000000"/>
          <w:kern w:val="1"/>
        </w:rPr>
        <w:t>NA</w:t>
      </w:r>
      <w:r>
        <w:rPr>
          <w:rFonts w:ascii="Times New Roman" w:hAnsi="Times New Roman" w:cs="Times New Roman"/>
          <w:kern w:val="1"/>
        </w:rPr>
        <w:t xml:space="preserve"> Zrt.-nél érkeztetett tartozásátvállalási és módosító szerződés értelmében, 2006. december 28. napjával a </w:t>
      </w:r>
      <w:r>
        <w:rPr>
          <w:rFonts w:ascii="Times New Roman" w:hAnsi="Times New Roman" w:cs="Times New Roman"/>
          <w:color w:val="000000"/>
          <w:kern w:val="1"/>
        </w:rPr>
        <w:t>felperes neve</w:t>
      </w:r>
      <w:r>
        <w:rPr>
          <w:rFonts w:ascii="Times New Roman" w:hAnsi="Times New Roman" w:cs="Times New Roman"/>
          <w:kern w:val="1"/>
        </w:rPr>
        <w:t xml:space="preserve"> átvállalta a </w:t>
      </w:r>
      <w:r>
        <w:rPr>
          <w:rFonts w:ascii="Times New Roman" w:hAnsi="Times New Roman" w:cs="Times New Roman"/>
          <w:b/>
          <w:bCs/>
          <w:color w:val="000000"/>
          <w:kern w:val="1"/>
        </w:rPr>
        <w:t>N.</w:t>
      </w:r>
      <w:r>
        <w:rPr>
          <w:rFonts w:ascii="Times New Roman" w:hAnsi="Times New Roman" w:cs="Times New Roman"/>
          <w:kern w:val="1"/>
        </w:rPr>
        <w:t xml:space="preserve"> Zrt. jogelődjének Fennálló</w:t>
      </w:r>
      <w:r>
        <w:rPr>
          <w:rFonts w:ascii="Times New Roman" w:hAnsi="Times New Roman" w:cs="Times New Roman"/>
          <w:kern w:val="1"/>
        </w:rPr>
        <w:t xml:space="preserve"> Hitelszerződésén alapuló 36.800.000.000 Ft tőkéjét és járulékait, és az átvállalás napját követően esedékessé váló kötelezettségeit, azok valamennyi jogosultságával együtt, ezzel a </w:t>
      </w:r>
      <w:r>
        <w:rPr>
          <w:rFonts w:ascii="Times New Roman" w:hAnsi="Times New Roman" w:cs="Times New Roman"/>
          <w:b/>
          <w:bCs/>
          <w:color w:val="000000"/>
          <w:kern w:val="1"/>
        </w:rPr>
        <w:t>NA</w:t>
      </w:r>
      <w:r>
        <w:rPr>
          <w:rFonts w:ascii="Times New Roman" w:hAnsi="Times New Roman" w:cs="Times New Roman"/>
          <w:kern w:val="1"/>
        </w:rPr>
        <w:t xml:space="preserve"> Zrt. a Fennálló Hitelszerződésen alapuló kötelezettségei alól szabadult. A tartozásátvállalási és módosító szerződések a </w:t>
      </w:r>
      <w:r>
        <w:rPr>
          <w:rFonts w:ascii="Times New Roman" w:hAnsi="Times New Roman" w:cs="Times New Roman"/>
          <w:b/>
          <w:bCs/>
          <w:color w:val="000000"/>
          <w:kern w:val="1"/>
        </w:rPr>
        <w:t>...</w:t>
      </w:r>
      <w:r>
        <w:rPr>
          <w:rFonts w:ascii="Times New Roman" w:hAnsi="Times New Roman" w:cs="Times New Roman"/>
          <w:kern w:val="1"/>
        </w:rPr>
        <w:t xml:space="preserve">, a </w:t>
      </w:r>
      <w:r>
        <w:rPr>
          <w:rFonts w:ascii="Times New Roman" w:hAnsi="Times New Roman" w:cs="Times New Roman"/>
          <w:b/>
          <w:bCs/>
          <w:color w:val="000000"/>
          <w:kern w:val="1"/>
        </w:rPr>
        <w:t>...</w:t>
      </w:r>
      <w:r>
        <w:rPr>
          <w:rFonts w:ascii="Times New Roman" w:hAnsi="Times New Roman" w:cs="Times New Roman"/>
          <w:kern w:val="1"/>
        </w:rPr>
        <w:t xml:space="preserve"> és a H-EHIT/</w:t>
      </w:r>
      <w:r>
        <w:rPr>
          <w:rFonts w:ascii="Times New Roman" w:hAnsi="Times New Roman" w:cs="Times New Roman"/>
          <w:b/>
          <w:bCs/>
          <w:color w:val="000000"/>
          <w:kern w:val="1"/>
        </w:rPr>
        <w:t>...</w:t>
      </w:r>
      <w:r>
        <w:rPr>
          <w:rFonts w:ascii="Times New Roman" w:hAnsi="Times New Roman" w:cs="Times New Roman"/>
          <w:kern w:val="1"/>
        </w:rPr>
        <w:t xml:space="preserve"> számú hitelszerződésekhez kapcsolódtak. Az alperesek által nem vitatott tényként volt megállapítható, hogy az </w:t>
      </w:r>
      <w:r>
        <w:rPr>
          <w:rFonts w:ascii="Times New Roman" w:hAnsi="Times New Roman" w:cs="Times New Roman"/>
          <w:b/>
          <w:bCs/>
          <w:color w:val="000000"/>
          <w:kern w:val="1"/>
        </w:rPr>
        <w:t>...</w:t>
      </w:r>
      <w:r>
        <w:rPr>
          <w:rFonts w:ascii="Times New Roman" w:hAnsi="Times New Roman" w:cs="Times New Roman"/>
          <w:kern w:val="1"/>
        </w:rPr>
        <w:t xml:space="preserve"> projekt esetben 2004. január 8-án, míg az </w:t>
      </w:r>
      <w:r>
        <w:rPr>
          <w:rFonts w:ascii="Times New Roman" w:hAnsi="Times New Roman" w:cs="Times New Roman"/>
          <w:b/>
          <w:bCs/>
          <w:color w:val="000000"/>
          <w:kern w:val="1"/>
        </w:rPr>
        <w:t>...</w:t>
      </w:r>
      <w:r>
        <w:rPr>
          <w:rFonts w:ascii="Times New Roman" w:hAnsi="Times New Roman" w:cs="Times New Roman"/>
          <w:kern w:val="1"/>
        </w:rPr>
        <w:t xml:space="preserve">es és </w:t>
      </w:r>
      <w:r>
        <w:rPr>
          <w:rFonts w:ascii="Times New Roman" w:hAnsi="Times New Roman" w:cs="Times New Roman"/>
          <w:b/>
          <w:bCs/>
          <w:color w:val="000000"/>
          <w:kern w:val="1"/>
        </w:rPr>
        <w:t>...</w:t>
      </w:r>
      <w:r>
        <w:rPr>
          <w:rFonts w:ascii="Times New Roman" w:hAnsi="Times New Roman" w:cs="Times New Roman"/>
          <w:kern w:val="1"/>
        </w:rPr>
        <w:t>-es projekt</w:t>
      </w:r>
      <w:r>
        <w:rPr>
          <w:rFonts w:ascii="Times New Roman" w:hAnsi="Times New Roman" w:cs="Times New Roman"/>
          <w:kern w:val="1"/>
        </w:rPr>
        <w:t xml:space="preserve"> esetében 2004. január 28. napján történt meg a vállalkozói díj első részletének kifizetése. </w:t>
      </w:r>
    </w:p>
    <w:p w14:paraId="6CD8F23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59D1E81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a pontosított keresetében kérte, hogy a bíróság </w:t>
      </w:r>
      <w:proofErr w:type="spellStart"/>
      <w:r>
        <w:rPr>
          <w:rFonts w:ascii="Times New Roman" w:hAnsi="Times New Roman" w:cs="Times New Roman"/>
          <w:kern w:val="1"/>
        </w:rPr>
        <w:t>egyetemelegesen</w:t>
      </w:r>
      <w:proofErr w:type="spellEnd"/>
      <w:r>
        <w:rPr>
          <w:rFonts w:ascii="Times New Roman" w:hAnsi="Times New Roman" w:cs="Times New Roman"/>
          <w:kern w:val="1"/>
        </w:rPr>
        <w:t xml:space="preserve"> kötelezze az I., a II., a IV., és az V. rendű alpereseket a Ptk. 339. §-a alapján a Ptk. 344. § (1) bekezdésének alkalmazásával szerződésen kívül okozott kártérítés jogcímén 13.845.785.022 Ft és ezen összeg után a kifizetés napjáig járó a Ptk. 301/A §- szerint számított késedelmi kamat és perköltsége megfizetésére. A követelése összegszerűsége vonatkozásában jogfenntartó nyilatkozatot tett. </w:t>
      </w:r>
    </w:p>
    <w:p w14:paraId="64C0F98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Álláspontja szerint versenyjogi jogsértések esetében tipikus helyzet, hogy a jogellenes versenykorlát</w:t>
      </w:r>
      <w:r>
        <w:rPr>
          <w:rFonts w:ascii="Times New Roman" w:hAnsi="Times New Roman" w:cs="Times New Roman"/>
          <w:color w:val="000000"/>
          <w:kern w:val="1"/>
        </w:rPr>
        <w:t xml:space="preserve">ozó magatartás időben jóval korábban történik, mint a tényleges károkozás. A károkozó magatartás a Gazdasági Versenyhivatal határozata szerint már 2002-ben megtörtént, és befejezett volt a projektek alperesek közti felosztásával. Az alperesi károkozás tárgya nem a kifizetések alapját képező részmunkák, hanem a projektek egyeztetése volt. Vállalkozási szerződésekben szereplő teljesítési és pénzügyi ütemezések pusztán a részszámlázás lehetőségének biztosítása érdekében szerepeltek, de nem tették oszthatóvá a </w:t>
      </w:r>
      <w:r>
        <w:rPr>
          <w:rFonts w:ascii="Times New Roman" w:hAnsi="Times New Roman" w:cs="Times New Roman"/>
          <w:color w:val="000000"/>
          <w:kern w:val="1"/>
        </w:rPr>
        <w:t xml:space="preserve">projekteket. Ezért álláspontja szerint a felperesi kár a végszámla kiállításával, és ennek kifizetésével, azaz az utolsó felperesi finanszírozási aktussal következett be, ekkor perfektuálódott. A felperesi kár elévülése mindhárom projekt esetében, mind a négy alperes viszonylatában egységesen kezelendő, </w:t>
      </w:r>
      <w:r>
        <w:rPr>
          <w:rFonts w:ascii="Times New Roman" w:hAnsi="Times New Roman" w:cs="Times New Roman"/>
          <w:color w:val="000000"/>
          <w:kern w:val="1"/>
        </w:rPr>
        <w:lastRenderedPageBreak/>
        <w:t xml:space="preserve">amelynek kezdő időpontja az utolsó releváns 2007. december 22-i finanszírozási aktus volt. A teljes kártérítési igény elévülése 2007. december 22-ével vette kezdetét. </w:t>
      </w:r>
    </w:p>
    <w:p w14:paraId="5A321EC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Felperesi állítás értelmében mind három</w:t>
      </w:r>
      <w:r>
        <w:rPr>
          <w:rFonts w:ascii="Times New Roman" w:hAnsi="Times New Roman" w:cs="Times New Roman"/>
          <w:color w:val="000000"/>
          <w:kern w:val="1"/>
        </w:rPr>
        <w:t xml:space="preserve"> projekt tekintetében 2005. december 22-én vállalta át a felperes a hitelek törlesztését. </w:t>
      </w:r>
    </w:p>
    <w:p w14:paraId="4FD313C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2008. január 1-jét megelőzően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kizárólagos jogkörben, saját nevében, de felperes javára járt el a Magyar Köztársaság gyorsforgalmi közúthálózatának közérdekűségéről és fejlesztéséről szóló 2003. évi CXXVIII. törvény (</w:t>
      </w:r>
      <w:proofErr w:type="spellStart"/>
      <w:r>
        <w:rPr>
          <w:rFonts w:ascii="Times New Roman" w:hAnsi="Times New Roman" w:cs="Times New Roman"/>
          <w:color w:val="000000"/>
          <w:kern w:val="1"/>
        </w:rPr>
        <w:t>Aptv</w:t>
      </w:r>
      <w:proofErr w:type="spellEnd"/>
      <w:r>
        <w:rPr>
          <w:rFonts w:ascii="Times New Roman" w:hAnsi="Times New Roman" w:cs="Times New Roman"/>
          <w:color w:val="000000"/>
          <w:kern w:val="1"/>
        </w:rPr>
        <w:t xml:space="preserve">.) 2008. január 1-jéig hatályos 4. § (1) és (2) bekezdései alapján. Majd az </w:t>
      </w:r>
      <w:proofErr w:type="spellStart"/>
      <w:r>
        <w:rPr>
          <w:rFonts w:ascii="Times New Roman" w:hAnsi="Times New Roman" w:cs="Times New Roman"/>
          <w:color w:val="000000"/>
          <w:kern w:val="1"/>
        </w:rPr>
        <w:t>Aptv</w:t>
      </w:r>
      <w:proofErr w:type="spellEnd"/>
      <w:r>
        <w:rPr>
          <w:rFonts w:ascii="Times New Roman" w:hAnsi="Times New Roman" w:cs="Times New Roman"/>
          <w:color w:val="000000"/>
          <w:kern w:val="1"/>
        </w:rPr>
        <w:t xml:space="preserve">. 2008. január 1-jétől hatályos szabályozása értelmében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mint építtető, kizárólagos fejlesztési és építtetői feladatkörében a </w:t>
      </w:r>
      <w:proofErr w:type="gramStart"/>
      <w:r>
        <w:rPr>
          <w:rFonts w:ascii="Times New Roman" w:hAnsi="Times New Roman" w:cs="Times New Roman"/>
          <w:color w:val="000000"/>
          <w:kern w:val="1"/>
        </w:rPr>
        <w:t>felperes  javára</w:t>
      </w:r>
      <w:proofErr w:type="gramEnd"/>
      <w:r>
        <w:rPr>
          <w:rFonts w:ascii="Times New Roman" w:hAnsi="Times New Roman" w:cs="Times New Roman"/>
          <w:color w:val="000000"/>
          <w:kern w:val="1"/>
        </w:rPr>
        <w:t>, és nevében járt el a jogszabály 4. § (2) bekezdése alapján. Ezen jogszabályi hiv</w:t>
      </w:r>
      <w:r>
        <w:rPr>
          <w:rFonts w:ascii="Times New Roman" w:hAnsi="Times New Roman" w:cs="Times New Roman"/>
          <w:color w:val="000000"/>
          <w:kern w:val="1"/>
        </w:rPr>
        <w:t xml:space="preserve">atkozások értelmében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által előterjesztett keresetek alkalmasak voltak arra, hogy a 2007. december 22. napjával megindult elévülést megszakítsák. Utalt arra, hogy a felperes személye lényegében egy jogi fikció, melynek feladatait az erre rendelt különböző szervei útján látja el, így egyértelmű,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felhatalmazása az adott feladat kapcsán teljes körű volt. Ezzel nem áll ellentmondásban a Kúria </w:t>
      </w:r>
      <w:proofErr w:type="spellStart"/>
      <w:r>
        <w:rPr>
          <w:rFonts w:ascii="Times New Roman" w:hAnsi="Times New Roman" w:cs="Times New Roman"/>
          <w:color w:val="000000"/>
          <w:kern w:val="1"/>
        </w:rPr>
        <w:t>Gfv</w:t>
      </w:r>
      <w:proofErr w:type="spellEnd"/>
      <w:r>
        <w:rPr>
          <w:rFonts w:ascii="Times New Roman" w:hAnsi="Times New Roman" w:cs="Times New Roman"/>
          <w:color w:val="000000"/>
          <w:kern w:val="1"/>
        </w:rPr>
        <w:t>.</w:t>
      </w:r>
      <w:r>
        <w:rPr>
          <w:rFonts w:ascii="Times New Roman" w:hAnsi="Times New Roman" w:cs="Times New Roman"/>
          <w:b/>
          <w:bCs/>
          <w:color w:val="000000"/>
          <w:kern w:val="1"/>
        </w:rPr>
        <w:t>...</w:t>
      </w:r>
      <w:r>
        <w:rPr>
          <w:rFonts w:ascii="Times New Roman" w:hAnsi="Times New Roman" w:cs="Times New Roman"/>
          <w:color w:val="000000"/>
          <w:kern w:val="1"/>
        </w:rPr>
        <w:t xml:space="preserve"> sorszám alatti részítéletében megfogalmazott azon ténymegállapítás, miszerint a </w:t>
      </w:r>
      <w:r>
        <w:rPr>
          <w:rFonts w:ascii="Times New Roman" w:hAnsi="Times New Roman" w:cs="Times New Roman"/>
          <w:b/>
          <w:bCs/>
          <w:color w:val="000000"/>
          <w:kern w:val="1"/>
        </w:rPr>
        <w:t>N.</w:t>
      </w:r>
      <w:r>
        <w:rPr>
          <w:rFonts w:ascii="Times New Roman" w:hAnsi="Times New Roman" w:cs="Times New Roman"/>
          <w:color w:val="000000"/>
          <w:kern w:val="1"/>
        </w:rPr>
        <w:t xml:space="preserve"> Zrt. </w:t>
      </w:r>
      <w:r>
        <w:rPr>
          <w:rFonts w:ascii="Times New Roman" w:hAnsi="Times New Roman" w:cs="Times New Roman"/>
          <w:color w:val="000000"/>
          <w:kern w:val="1"/>
        </w:rPr>
        <w:t xml:space="preserve">rendelkezett a felperesi kárigény érvényesíthetőségéhez megkívánt kereshetőségi joggal, de a keresetét azért kellett elutasítani, mert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maga nevében és javára az alperesek marasztalását a keresetlevelében hivatkozott tényekre alapítottan nem kérhette". Vagyis a perben nem az volt kérdéses,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felperes javára eljárhatott-e, hanem az, hogy kérhette-e saját maga részére a kártérítés megfizetését. Fentiek értelmében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keresetei alkalmasak voltak arra, hogy a felperesi kártéríté</w:t>
      </w:r>
      <w:r>
        <w:rPr>
          <w:rFonts w:ascii="Times New Roman" w:hAnsi="Times New Roman" w:cs="Times New Roman"/>
          <w:color w:val="000000"/>
          <w:kern w:val="1"/>
        </w:rPr>
        <w:t>si igény elévülését a Ptk. 327. § (1) bekezdésére tekintettel megszakítsák. Az elévülést megszakító cselekményekkel az elévülési idő újrakezdődött, és annak időtartama jelen per megindításáig nem telt el. Ezáltal a felperes igénye bírósági úton érvényesíthető.</w:t>
      </w:r>
    </w:p>
    <w:p w14:paraId="6FAB8E1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2375FFE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Az I. rendű alperes érdemi ellenkérelmét a korábban előadottakkal egyezően, változatlan formában fenntartva, kérte, hogy a bíróság a felperes kereseti kérelmét utasítsa el, és marasztalja perköltségében. Az elévüléssel kapcsolatban kifejtette, hogy az elévülés nem egységesen, hanem kötelezettenként külön-külön bírálandó el. Hivatkozott arra,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w:t>
      </w:r>
      <w:proofErr w:type="spellStart"/>
      <w:r>
        <w:rPr>
          <w:rFonts w:ascii="Times New Roman" w:hAnsi="Times New Roman" w:cs="Times New Roman"/>
          <w:color w:val="000000"/>
          <w:kern w:val="1"/>
        </w:rPr>
        <w:t>nek</w:t>
      </w:r>
      <w:proofErr w:type="spellEnd"/>
      <w:r>
        <w:rPr>
          <w:rFonts w:ascii="Times New Roman" w:hAnsi="Times New Roman" w:cs="Times New Roman"/>
          <w:color w:val="000000"/>
          <w:kern w:val="1"/>
        </w:rPr>
        <w:t xml:space="preserve"> az I. rendű alpereshez címzett 2007. szeptember 20-i keltű felszólításából is egyértelműen kiderül,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jogi képviselője a megbízója kártérítési követelésének teljesítésére szólította fel az I. rendű alperest. A felperes követelése vagy személye a felszólító levélben fel sem merül. A </w:t>
      </w:r>
      <w:r>
        <w:rPr>
          <w:rFonts w:ascii="Times New Roman" w:hAnsi="Times New Roman" w:cs="Times New Roman"/>
          <w:b/>
          <w:bCs/>
          <w:color w:val="000000"/>
          <w:kern w:val="1"/>
        </w:rPr>
        <w:t>N.</w:t>
      </w:r>
      <w:r>
        <w:rPr>
          <w:rFonts w:ascii="Times New Roman" w:hAnsi="Times New Roman" w:cs="Times New Roman"/>
          <w:color w:val="000000"/>
          <w:kern w:val="1"/>
        </w:rPr>
        <w:t xml:space="preserve"> Zrt. I. rendű alperessel szemben 2007. november 15. napján előterjesztett keresete egyértelműen rögzíti,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saját nevében lépett fel kártérítési követeléssel az I. rendű alperessel szemben.</w:t>
      </w:r>
      <w:r>
        <w:rPr>
          <w:rFonts w:ascii="Times New Roman" w:hAnsi="Times New Roman" w:cs="Times New Roman"/>
          <w:color w:val="000000"/>
          <w:kern w:val="1"/>
        </w:rPr>
        <w:t xml:space="preserve"> A </w:t>
      </w:r>
      <w:proofErr w:type="gramStart"/>
      <w:r>
        <w:rPr>
          <w:rFonts w:ascii="Times New Roman" w:hAnsi="Times New Roman" w:cs="Times New Roman"/>
          <w:color w:val="000000"/>
          <w:kern w:val="1"/>
        </w:rPr>
        <w:t>felperes  követelése</w:t>
      </w:r>
      <w:proofErr w:type="gramEnd"/>
      <w:r>
        <w:rPr>
          <w:rFonts w:ascii="Times New Roman" w:hAnsi="Times New Roman" w:cs="Times New Roman"/>
          <w:color w:val="000000"/>
          <w:kern w:val="1"/>
        </w:rPr>
        <w:t xml:space="preserve"> vagy személye a keresetlevélben sem került megfogalmazásra. A Fővárosi Ítélőtábla előtt folyamatban volt 14.Gf.</w:t>
      </w:r>
      <w:r>
        <w:rPr>
          <w:rFonts w:ascii="Times New Roman" w:hAnsi="Times New Roman" w:cs="Times New Roman"/>
          <w:b/>
          <w:bCs/>
          <w:color w:val="000000"/>
          <w:kern w:val="1"/>
        </w:rPr>
        <w:t>...</w:t>
      </w:r>
      <w:r>
        <w:rPr>
          <w:rFonts w:ascii="Times New Roman" w:hAnsi="Times New Roman" w:cs="Times New Roman"/>
          <w:color w:val="000000"/>
          <w:kern w:val="1"/>
        </w:rPr>
        <w:t xml:space="preserve"> számú peres eljárás 2012. április 12. napján megtartott tárgyalásán a </w:t>
      </w:r>
      <w:r>
        <w:rPr>
          <w:rFonts w:ascii="Times New Roman" w:hAnsi="Times New Roman" w:cs="Times New Roman"/>
          <w:b/>
          <w:bCs/>
          <w:color w:val="000000"/>
          <w:kern w:val="1"/>
        </w:rPr>
        <w:t>N.</w:t>
      </w:r>
      <w:r>
        <w:rPr>
          <w:rFonts w:ascii="Times New Roman" w:hAnsi="Times New Roman" w:cs="Times New Roman"/>
          <w:color w:val="000000"/>
          <w:kern w:val="1"/>
        </w:rPr>
        <w:t xml:space="preserve"> Zrt. jogi képviselője a bíróság kérdésére akként nyilatkozott,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jelen perben saját nevében jár el. Fentiekből egyértelműen megállapítható,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nem a felperes nevében szólította fel, perelte be, illetve képviselte a felperes jogait, hanem saját nevében tette azt. Vitatta a fe</w:t>
      </w:r>
      <w:r>
        <w:rPr>
          <w:rFonts w:ascii="Times New Roman" w:hAnsi="Times New Roman" w:cs="Times New Roman"/>
          <w:color w:val="000000"/>
          <w:kern w:val="1"/>
        </w:rPr>
        <w:t xml:space="preserve">lperes azon tényállítását, mely szerint a </w:t>
      </w:r>
      <w:r>
        <w:rPr>
          <w:rFonts w:ascii="Times New Roman" w:hAnsi="Times New Roman" w:cs="Times New Roman"/>
          <w:b/>
          <w:bCs/>
          <w:color w:val="000000"/>
          <w:kern w:val="1"/>
        </w:rPr>
        <w:t>N.</w:t>
      </w:r>
      <w:r>
        <w:rPr>
          <w:rFonts w:ascii="Times New Roman" w:hAnsi="Times New Roman" w:cs="Times New Roman"/>
          <w:color w:val="000000"/>
          <w:kern w:val="1"/>
        </w:rPr>
        <w:t xml:space="preserve"> Zrt. jogcselekményei az elévülés megszakítására alkalmasak voltak, figyelemmel arra, hogy a 2003. évi CXXVIII. törvény 4. § (2) bekezdései hogyan rendelkeztek 2008. január 1-jét megelőzően, illetőleg következően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jogállásával kapcsolatban. Mivel a </w:t>
      </w:r>
      <w:r>
        <w:rPr>
          <w:rFonts w:ascii="Times New Roman" w:hAnsi="Times New Roman" w:cs="Times New Roman"/>
          <w:b/>
          <w:bCs/>
          <w:color w:val="000000"/>
          <w:kern w:val="1"/>
        </w:rPr>
        <w:t>N.</w:t>
      </w:r>
      <w:r>
        <w:rPr>
          <w:rFonts w:ascii="Times New Roman" w:hAnsi="Times New Roman" w:cs="Times New Roman"/>
          <w:color w:val="000000"/>
          <w:kern w:val="1"/>
        </w:rPr>
        <w:t xml:space="preserve"> Zrt. nem a </w:t>
      </w:r>
      <w:proofErr w:type="gramStart"/>
      <w:r>
        <w:rPr>
          <w:rFonts w:ascii="Times New Roman" w:hAnsi="Times New Roman" w:cs="Times New Roman"/>
          <w:color w:val="000000"/>
          <w:kern w:val="1"/>
        </w:rPr>
        <w:t>felperes  nevében</w:t>
      </w:r>
      <w:proofErr w:type="gramEnd"/>
      <w:r>
        <w:rPr>
          <w:rFonts w:ascii="Times New Roman" w:hAnsi="Times New Roman" w:cs="Times New Roman"/>
          <w:color w:val="000000"/>
          <w:kern w:val="1"/>
        </w:rPr>
        <w:t>, illetve nem annak javára, hanem a saját nevében és a saját javára érvényesített igényt I. rendű alperessel szemben, ezért az I. rendű alperes vonatkozásában elévülést megszakító</w:t>
      </w:r>
      <w:r>
        <w:rPr>
          <w:rFonts w:ascii="Times New Roman" w:hAnsi="Times New Roman" w:cs="Times New Roman"/>
          <w:color w:val="000000"/>
          <w:kern w:val="1"/>
        </w:rPr>
        <w:t xml:space="preserve"> eljárási cselekmény nem állapítható meg. Vitatta, hogy a </w:t>
      </w:r>
      <w:r>
        <w:rPr>
          <w:rFonts w:ascii="Times New Roman" w:hAnsi="Times New Roman" w:cs="Times New Roman"/>
          <w:b/>
          <w:bCs/>
          <w:color w:val="000000"/>
          <w:kern w:val="1"/>
        </w:rPr>
        <w:t>H</w:t>
      </w:r>
      <w:r>
        <w:rPr>
          <w:rFonts w:ascii="Times New Roman" w:hAnsi="Times New Roman" w:cs="Times New Roman"/>
          <w:color w:val="000000"/>
          <w:kern w:val="1"/>
        </w:rPr>
        <w:t xml:space="preserve"> Zrt.-vel szemben indult 15.G.</w:t>
      </w:r>
      <w:r>
        <w:rPr>
          <w:rFonts w:ascii="Times New Roman" w:hAnsi="Times New Roman" w:cs="Times New Roman"/>
          <w:b/>
          <w:bCs/>
          <w:color w:val="000000"/>
          <w:kern w:val="1"/>
        </w:rPr>
        <w:t>...</w:t>
      </w:r>
      <w:r>
        <w:rPr>
          <w:rFonts w:ascii="Times New Roman" w:hAnsi="Times New Roman" w:cs="Times New Roman"/>
          <w:color w:val="000000"/>
          <w:kern w:val="1"/>
        </w:rPr>
        <w:t xml:space="preserve"> számú ítélet meghozataláig nem volt abban a helyzetben a felperes, hogy kártérítési követelést érvényesíthessen I. rendű alperessel szemben. </w:t>
      </w:r>
      <w:r>
        <w:rPr>
          <w:rFonts w:ascii="Times New Roman" w:hAnsi="Times New Roman" w:cs="Times New Roman"/>
          <w:color w:val="000000"/>
          <w:kern w:val="1"/>
        </w:rPr>
        <w:lastRenderedPageBreak/>
        <w:t xml:space="preserve">Ugyanis a károsodás bekövetkeztéről való tudomásszerzéssel, amennyiben a jogosult igényérvényesítésének objektív akadálya nincs, az elévülés nyugvása fel sem merülhet. Ugyanakkor a felperes az </w:t>
      </w:r>
      <w:r>
        <w:rPr>
          <w:rFonts w:ascii="Times New Roman" w:hAnsi="Times New Roman" w:cs="Times New Roman"/>
          <w:b/>
          <w:bCs/>
          <w:color w:val="000000"/>
          <w:kern w:val="1"/>
        </w:rPr>
        <w:t>...</w:t>
      </w:r>
      <w:r>
        <w:rPr>
          <w:rFonts w:ascii="Times New Roman" w:hAnsi="Times New Roman" w:cs="Times New Roman"/>
          <w:color w:val="000000"/>
          <w:kern w:val="1"/>
        </w:rPr>
        <w:t xml:space="preserve"> projekt kapcsán az </w:t>
      </w:r>
      <w:r>
        <w:rPr>
          <w:rFonts w:ascii="Times New Roman" w:hAnsi="Times New Roman" w:cs="Times New Roman"/>
          <w:b/>
          <w:bCs/>
          <w:color w:val="000000"/>
          <w:kern w:val="1"/>
        </w:rPr>
        <w:t>E</w:t>
      </w:r>
      <w:r>
        <w:rPr>
          <w:rFonts w:ascii="Times New Roman" w:hAnsi="Times New Roman" w:cs="Times New Roman"/>
          <w:color w:val="000000"/>
          <w:kern w:val="1"/>
        </w:rPr>
        <w:t xml:space="preserve"> Zrt. ellen indított </w:t>
      </w:r>
      <w:r>
        <w:rPr>
          <w:rFonts w:ascii="Times New Roman" w:hAnsi="Times New Roman" w:cs="Times New Roman"/>
          <w:b/>
          <w:bCs/>
          <w:color w:val="000000"/>
          <w:kern w:val="1"/>
        </w:rPr>
        <w:t>...</w:t>
      </w:r>
      <w:r>
        <w:rPr>
          <w:rFonts w:ascii="Times New Roman" w:hAnsi="Times New Roman" w:cs="Times New Roman"/>
          <w:color w:val="000000"/>
          <w:kern w:val="1"/>
        </w:rPr>
        <w:t xml:space="preserve"> számú perbe beavatkozott, azaz saját</w:t>
      </w:r>
      <w:r>
        <w:rPr>
          <w:rFonts w:ascii="Times New Roman" w:hAnsi="Times New Roman" w:cs="Times New Roman"/>
          <w:color w:val="000000"/>
          <w:kern w:val="1"/>
        </w:rPr>
        <w:t xml:space="preserve"> nevében, saját javára kártérítési igényét fogalmazta meg. Vagyis legkésőbb 2011. május 25-én a felperes olyan helyzetbe került, hogy kártérítési igényét az I. rendű alperessel szemben is érvényesíthette volna, ha elfogadjuk azon jogi álláspontot, hogy ezen időpontig a felperes elévülése nyugodott. Az elévülés nyugvása után pedig elévülést megszakító cselekményre nem kerülhet sor. Vitatta a felperes aktív perbeli legitimációját, utalt arra, hogy a jogellenesség a perben bizonyítást nem nyert, a kár és a kár</w:t>
      </w:r>
      <w:r>
        <w:rPr>
          <w:rFonts w:ascii="Times New Roman" w:hAnsi="Times New Roman" w:cs="Times New Roman"/>
          <w:color w:val="000000"/>
          <w:kern w:val="1"/>
        </w:rPr>
        <w:t>osodás közti okozati összefüggést a felperes nem bizonyította, kötelezetti egyetemlegesség pedig nem áll fenn.</w:t>
      </w:r>
    </w:p>
    <w:p w14:paraId="00E7707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49D2C23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II. rendű alperes</w:t>
      </w:r>
      <w:r>
        <w:rPr>
          <w:rFonts w:ascii="Times New Roman" w:hAnsi="Times New Roman" w:cs="Times New Roman"/>
          <w:b/>
          <w:bCs/>
          <w:color w:val="000000"/>
          <w:kern w:val="1"/>
        </w:rPr>
        <w:t xml:space="preserve"> </w:t>
      </w:r>
      <w:r>
        <w:rPr>
          <w:rFonts w:ascii="Times New Roman" w:hAnsi="Times New Roman" w:cs="Times New Roman"/>
          <w:color w:val="000000"/>
          <w:kern w:val="1"/>
        </w:rPr>
        <w:t xml:space="preserve">a felperes kereseti kérelmének az elutasítását és felperes perköltségben marasztalását kérte. Hivatkozott arra, hogy ha a </w:t>
      </w:r>
      <w:proofErr w:type="gramStart"/>
      <w:r>
        <w:rPr>
          <w:rFonts w:ascii="Times New Roman" w:hAnsi="Times New Roman" w:cs="Times New Roman"/>
          <w:color w:val="000000"/>
          <w:kern w:val="1"/>
        </w:rPr>
        <w:t>felperes  részéről</w:t>
      </w:r>
      <w:proofErr w:type="gramEnd"/>
      <w:r>
        <w:rPr>
          <w:rFonts w:ascii="Times New Roman" w:hAnsi="Times New Roman" w:cs="Times New Roman"/>
          <w:color w:val="000000"/>
          <w:kern w:val="1"/>
        </w:rPr>
        <w:t xml:space="preserve"> a II. rendű alperes vonatkozásában 2004. január 28. napján történt meg az első vállalkozói díj kifizetése, azaz a vagyoncsökkenés a </w:t>
      </w:r>
      <w:proofErr w:type="gramStart"/>
      <w:r>
        <w:rPr>
          <w:rFonts w:ascii="Times New Roman" w:hAnsi="Times New Roman" w:cs="Times New Roman"/>
          <w:color w:val="000000"/>
          <w:kern w:val="1"/>
        </w:rPr>
        <w:t>felperes  esetében</w:t>
      </w:r>
      <w:proofErr w:type="gramEnd"/>
      <w:r>
        <w:rPr>
          <w:rFonts w:ascii="Times New Roman" w:hAnsi="Times New Roman" w:cs="Times New Roman"/>
          <w:color w:val="000000"/>
          <w:kern w:val="1"/>
        </w:rPr>
        <w:t xml:space="preserve"> ezen időpontban következett be, melyhez képest a </w:t>
      </w:r>
      <w:r>
        <w:rPr>
          <w:rFonts w:ascii="Times New Roman" w:hAnsi="Times New Roman" w:cs="Times New Roman"/>
          <w:b/>
          <w:bCs/>
          <w:color w:val="000000"/>
          <w:kern w:val="1"/>
        </w:rPr>
        <w:t>N.</w:t>
      </w:r>
      <w:r>
        <w:rPr>
          <w:rFonts w:ascii="Times New Roman" w:hAnsi="Times New Roman" w:cs="Times New Roman"/>
          <w:color w:val="000000"/>
          <w:kern w:val="1"/>
        </w:rPr>
        <w:t xml:space="preserve"> Zrt. felszólításai, illetve perindításai semmiképpen sem voltak alkalmasak arra, hogy a </w:t>
      </w:r>
      <w:proofErr w:type="gramStart"/>
      <w:r>
        <w:rPr>
          <w:rFonts w:ascii="Times New Roman" w:hAnsi="Times New Roman" w:cs="Times New Roman"/>
          <w:color w:val="000000"/>
          <w:kern w:val="1"/>
        </w:rPr>
        <w:t>felperes  által</w:t>
      </w:r>
      <w:proofErr w:type="gramEnd"/>
      <w:r>
        <w:rPr>
          <w:rFonts w:ascii="Times New Roman" w:hAnsi="Times New Roman" w:cs="Times New Roman"/>
          <w:color w:val="000000"/>
          <w:kern w:val="1"/>
        </w:rPr>
        <w:t xml:space="preserve"> érvényesített követelés vonatkozásában az elévülést megszakítsá</w:t>
      </w:r>
      <w:r>
        <w:rPr>
          <w:rFonts w:ascii="Times New Roman" w:hAnsi="Times New Roman" w:cs="Times New Roman"/>
          <w:color w:val="000000"/>
          <w:kern w:val="1"/>
        </w:rPr>
        <w:t>k. E körben csatlakozott I. rendű alperes által kifejtettekhez.</w:t>
      </w:r>
    </w:p>
    <w:p w14:paraId="3570FC1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4A84C4D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IV. és az V. rendű alperesek felperes kereseti kérelmének az elutasítását, felperes perköltségben marasztalását kérték. Hivatkoztak arra, hogy a Gazdasá</w:t>
      </w:r>
      <w:r>
        <w:rPr>
          <w:rFonts w:ascii="Times New Roman" w:hAnsi="Times New Roman" w:cs="Times New Roman"/>
          <w:color w:val="000000"/>
          <w:kern w:val="1"/>
        </w:rPr>
        <w:t xml:space="preserve">gi Versenyhivatal határozata bár kimondta, hogy az alperesek versenykorlátozó módon felosztották egymás között a </w:t>
      </w:r>
      <w:r>
        <w:rPr>
          <w:rFonts w:ascii="Times New Roman" w:hAnsi="Times New Roman" w:cs="Times New Roman"/>
          <w:b/>
          <w:bCs/>
          <w:color w:val="000000"/>
          <w:kern w:val="1"/>
        </w:rPr>
        <w:t>NA</w:t>
      </w:r>
      <w:r>
        <w:rPr>
          <w:rFonts w:ascii="Times New Roman" w:hAnsi="Times New Roman" w:cs="Times New Roman"/>
          <w:color w:val="000000"/>
          <w:kern w:val="1"/>
        </w:rPr>
        <w:t xml:space="preserve"> Rt. által 2002-ben meghirdetett autópálya építési munkák elvégzését, azonban a határozat 257. pontja kifejezetten kitér arra, hogy a versenytanács nem vizsgálta a kartell árfelhajtó hatását, ennek hiányában is megállapítható volt a Tpvt. 11. §-</w:t>
      </w:r>
      <w:proofErr w:type="spellStart"/>
      <w:r>
        <w:rPr>
          <w:rFonts w:ascii="Times New Roman" w:hAnsi="Times New Roman" w:cs="Times New Roman"/>
          <w:color w:val="000000"/>
          <w:kern w:val="1"/>
        </w:rPr>
        <w:t>ának</w:t>
      </w:r>
      <w:proofErr w:type="spellEnd"/>
      <w:r>
        <w:rPr>
          <w:rFonts w:ascii="Times New Roman" w:hAnsi="Times New Roman" w:cs="Times New Roman"/>
          <w:color w:val="000000"/>
          <w:kern w:val="1"/>
        </w:rPr>
        <w:t xml:space="preserve"> a megsértése. Ennek okán pedig a felperesnek a károkozás tényét bizonyítania kell. Utalt arra,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vagyonában a Fővárosi Törvényszék </w:t>
      </w:r>
      <w:r>
        <w:rPr>
          <w:rFonts w:ascii="Times New Roman" w:hAnsi="Times New Roman" w:cs="Times New Roman"/>
          <w:b/>
          <w:bCs/>
          <w:color w:val="000000"/>
          <w:kern w:val="1"/>
        </w:rPr>
        <w:t>...</w:t>
      </w:r>
      <w:r>
        <w:rPr>
          <w:rFonts w:ascii="Times New Roman" w:hAnsi="Times New Roman" w:cs="Times New Roman"/>
          <w:color w:val="000000"/>
          <w:kern w:val="1"/>
        </w:rPr>
        <w:t xml:space="preserve"> szám alatti folyamatban volt perében kirendelt szakértő is megállapította,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vagyonában nem következett be kár. A felperesnek tehát jelen perben bizonyítania kell azt is, hogy a kár őt érte, melynek összegét alperesenként külön-külön kell kimutatnia. Vagyis a felperesnek azt is bizonyítani szükséges, hogy a per tárgyát képező autópálya kivitelezések teljes összegét ő viselte, amelyre tekintettel a kár őt érte. A felperes által hivatkozott 2003. évi CXXVIII. törvény 4. § (2) bekezdése a </w:t>
      </w:r>
      <w:r>
        <w:rPr>
          <w:rFonts w:ascii="Times New Roman" w:hAnsi="Times New Roman" w:cs="Times New Roman"/>
          <w:b/>
          <w:bCs/>
          <w:color w:val="000000"/>
          <w:kern w:val="1"/>
        </w:rPr>
        <w:t>N.</w:t>
      </w:r>
      <w:r>
        <w:rPr>
          <w:rFonts w:ascii="Times New Roman" w:hAnsi="Times New Roman" w:cs="Times New Roman"/>
          <w:color w:val="000000"/>
          <w:kern w:val="1"/>
        </w:rPr>
        <w:t xml:space="preserve"> Zrt.</w:t>
      </w:r>
      <w:r>
        <w:rPr>
          <w:rFonts w:ascii="Times New Roman" w:hAnsi="Times New Roman" w:cs="Times New Roman"/>
          <w:color w:val="000000"/>
          <w:kern w:val="1"/>
        </w:rPr>
        <w:t xml:space="preserve"> eljárási jogosultságát és hatáskörét határozta meg. Nem hatalmazta fel ugyanakkor a </w:t>
      </w:r>
      <w:r>
        <w:rPr>
          <w:rFonts w:ascii="Times New Roman" w:hAnsi="Times New Roman" w:cs="Times New Roman"/>
          <w:b/>
          <w:bCs/>
          <w:color w:val="000000"/>
          <w:kern w:val="1"/>
        </w:rPr>
        <w:t>N.</w:t>
      </w:r>
      <w:r>
        <w:rPr>
          <w:rFonts w:ascii="Times New Roman" w:hAnsi="Times New Roman" w:cs="Times New Roman"/>
          <w:color w:val="000000"/>
          <w:kern w:val="1"/>
        </w:rPr>
        <w:t xml:space="preserve"> Zrt.-t arra, hogy az utak átadását követően a felperes nevében bármilyen igénnyel fellépjen, az államot megillető követelést önállóan érvényesítse a perben.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korábbi perekben önállóan, saját nevében és saját javára járt el. Az államot megillető követelést pedig a perbizomány általános tilalma alapján a </w:t>
      </w:r>
      <w:r>
        <w:rPr>
          <w:rFonts w:ascii="Times New Roman" w:hAnsi="Times New Roman" w:cs="Times New Roman"/>
          <w:b/>
          <w:bCs/>
          <w:color w:val="000000"/>
          <w:kern w:val="1"/>
        </w:rPr>
        <w:t>N.</w:t>
      </w:r>
      <w:r>
        <w:rPr>
          <w:rFonts w:ascii="Times New Roman" w:hAnsi="Times New Roman" w:cs="Times New Roman"/>
          <w:color w:val="000000"/>
          <w:kern w:val="1"/>
        </w:rPr>
        <w:t xml:space="preserve"> Zrt. nem érvényesíthette. Azaz törvényi felhatalmazás hiányában a </w:t>
      </w:r>
      <w:r>
        <w:rPr>
          <w:rFonts w:ascii="Times New Roman" w:hAnsi="Times New Roman" w:cs="Times New Roman"/>
          <w:b/>
          <w:bCs/>
          <w:color w:val="000000"/>
          <w:kern w:val="1"/>
        </w:rPr>
        <w:t>N.</w:t>
      </w:r>
      <w:r>
        <w:rPr>
          <w:rFonts w:ascii="Times New Roman" w:hAnsi="Times New Roman" w:cs="Times New Roman"/>
          <w:color w:val="000000"/>
          <w:kern w:val="1"/>
        </w:rPr>
        <w:t xml:space="preserve"> Zrt. kártérítési kereset benyújtására</w:t>
      </w:r>
      <w:r>
        <w:rPr>
          <w:rFonts w:ascii="Times New Roman" w:hAnsi="Times New Roman" w:cs="Times New Roman"/>
          <w:color w:val="000000"/>
          <w:kern w:val="1"/>
        </w:rPr>
        <w:t xml:space="preserve"> nem volt jogosult. Az elévülés legkésőbb 2011. május 25. napjáig nyugodhatott, ha és amennyiben a felperes nem volt tisztában igényérvényesítési jogosultságával. Azonban a nyugvást követően legkésőbb 2012. május 25. napjáig lett volna lehetősége a felperesnek arra, hogy igényt érvényesítsen a IV. és az V. rendű alperesekkel szemben. Ezen határidőn belül azonban igényérvényesítésre nem került sor. Az elévülési kifogáson túl vitatta a kártérítés törvényi tényállási elemeit és a kötelezetti egyetemlegességet.</w:t>
      </w:r>
      <w:r>
        <w:rPr>
          <w:rFonts w:ascii="Times New Roman" w:hAnsi="Times New Roman" w:cs="Times New Roman"/>
          <w:color w:val="000000"/>
          <w:kern w:val="1"/>
        </w:rPr>
        <w:t xml:space="preserve"> Kiemelten hivatkozott arra, hogy a felperes az elévülést megszakító jogi aktust az elévülési időn belül nem tett, a </w:t>
      </w:r>
      <w:r>
        <w:rPr>
          <w:rFonts w:ascii="Times New Roman" w:hAnsi="Times New Roman" w:cs="Times New Roman"/>
          <w:b/>
          <w:bCs/>
          <w:color w:val="000000"/>
          <w:kern w:val="1"/>
        </w:rPr>
        <w:t>N.</w:t>
      </w:r>
      <w:r>
        <w:rPr>
          <w:rFonts w:ascii="Times New Roman" w:hAnsi="Times New Roman" w:cs="Times New Roman"/>
          <w:color w:val="000000"/>
          <w:kern w:val="1"/>
        </w:rPr>
        <w:t xml:space="preserve"> Zrt. általi jogérvényesítés a </w:t>
      </w:r>
      <w:proofErr w:type="gramStart"/>
      <w:r>
        <w:rPr>
          <w:rFonts w:ascii="Times New Roman" w:hAnsi="Times New Roman" w:cs="Times New Roman"/>
          <w:color w:val="000000"/>
          <w:kern w:val="1"/>
        </w:rPr>
        <w:t>felperes  javára</w:t>
      </w:r>
      <w:proofErr w:type="gramEnd"/>
      <w:r>
        <w:rPr>
          <w:rFonts w:ascii="Times New Roman" w:hAnsi="Times New Roman" w:cs="Times New Roman"/>
          <w:color w:val="000000"/>
          <w:kern w:val="1"/>
        </w:rPr>
        <w:t xml:space="preserve"> nem tudható be, mert a </w:t>
      </w:r>
      <w:r>
        <w:rPr>
          <w:rFonts w:ascii="Times New Roman" w:hAnsi="Times New Roman" w:cs="Times New Roman"/>
          <w:b/>
          <w:bCs/>
          <w:color w:val="000000"/>
          <w:kern w:val="1"/>
        </w:rPr>
        <w:t>N.</w:t>
      </w:r>
      <w:r>
        <w:rPr>
          <w:rFonts w:ascii="Times New Roman" w:hAnsi="Times New Roman" w:cs="Times New Roman"/>
          <w:color w:val="000000"/>
          <w:kern w:val="1"/>
        </w:rPr>
        <w:t xml:space="preserve"> Zrt. saját nevében, saját javára járt el a kártérítési perekben. Az eljárt bíróságok is azért utasították el a </w:t>
      </w:r>
      <w:r>
        <w:rPr>
          <w:rFonts w:ascii="Times New Roman" w:hAnsi="Times New Roman" w:cs="Times New Roman"/>
          <w:b/>
          <w:bCs/>
          <w:color w:val="000000"/>
          <w:kern w:val="1"/>
        </w:rPr>
        <w:t>N.</w:t>
      </w:r>
      <w:r>
        <w:rPr>
          <w:rFonts w:ascii="Times New Roman" w:hAnsi="Times New Roman" w:cs="Times New Roman"/>
          <w:color w:val="000000"/>
          <w:kern w:val="1"/>
        </w:rPr>
        <w:t xml:space="preserve"> Zrt. keresetét, mert megállapították,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nem volt jogosult az igényérvényesítésre. A felperes által </w:t>
      </w:r>
      <w:r>
        <w:rPr>
          <w:rFonts w:ascii="Times New Roman" w:hAnsi="Times New Roman" w:cs="Times New Roman"/>
          <w:color w:val="000000"/>
          <w:kern w:val="1"/>
        </w:rPr>
        <w:lastRenderedPageBreak/>
        <w:t>hivatkozott 2003. évi CXXVIII. törvény 4. § (1)-(2) bekezdései nem jelentenek általános biank</w:t>
      </w:r>
      <w:r>
        <w:rPr>
          <w:rFonts w:ascii="Times New Roman" w:hAnsi="Times New Roman" w:cs="Times New Roman"/>
          <w:color w:val="000000"/>
          <w:kern w:val="1"/>
        </w:rPr>
        <w:t>ó felhatalmazást a felperes, mint az autópálya szakaszok tulajdonosa nevében vagy javára történő kártérítési vagy egyéb igény érvényesítésére. Ennek okán a felperes követelése elévült. A felperes által hivatkozott utolsó részszámlával kapcsolatos elévülési kezdő időpont az Ítélőtábla korábban kifejtett álláspontja szerint sem foghat helyt.</w:t>
      </w:r>
    </w:p>
    <w:p w14:paraId="627F6F6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4DE278D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b/>
          <w:bCs/>
          <w:color w:val="000000"/>
          <w:kern w:val="1"/>
        </w:rPr>
        <w:t xml:space="preserve">A felperes keresete nem megalapozott. </w:t>
      </w:r>
    </w:p>
    <w:p w14:paraId="0442E4E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1554B4C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másodjára megismételt elsőfokú eljárás során az alperesek által nem cáfolt felperesi előadás alapján a bíróság megállapította, hogy a Projektek finanszírozása 2004-ig a </w:t>
      </w:r>
      <w:r>
        <w:rPr>
          <w:rFonts w:ascii="Times New Roman" w:hAnsi="Times New Roman" w:cs="Times New Roman"/>
          <w:b/>
          <w:bCs/>
          <w:color w:val="000000"/>
          <w:kern w:val="1"/>
        </w:rPr>
        <w:t>N.</w:t>
      </w:r>
      <w:r>
        <w:rPr>
          <w:rFonts w:ascii="Times New Roman" w:hAnsi="Times New Roman" w:cs="Times New Roman"/>
          <w:color w:val="000000"/>
          <w:kern w:val="1"/>
        </w:rPr>
        <w:t xml:space="preserve"> Zrt. által felvett hitelekből 2004 januárjától kezdődően a </w:t>
      </w:r>
      <w:r>
        <w:rPr>
          <w:rFonts w:ascii="Times New Roman" w:hAnsi="Times New Roman" w:cs="Times New Roman"/>
          <w:b/>
          <w:bCs/>
          <w:color w:val="000000"/>
          <w:kern w:val="1"/>
        </w:rPr>
        <w:t>N.</w:t>
      </w:r>
      <w:r>
        <w:rPr>
          <w:rFonts w:ascii="Times New Roman" w:hAnsi="Times New Roman" w:cs="Times New Roman"/>
          <w:color w:val="000000"/>
          <w:kern w:val="1"/>
        </w:rPr>
        <w:t xml:space="preserve"> Zrt. számára biztosított költségvetési forrásokból történt.</w:t>
      </w:r>
    </w:p>
    <w:p w14:paraId="6DA92DD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Mivel a költségvetési forrásokból történő finanszírozás tette lehetővé, hogy bizonyított jogalap esetén a felperes oldalán következzen be a vagyoncsökkenés, ezért a 2005. december 22-i hitelátvállalási aktus a felperesi követelés elévülésével semmilyen oksági kapcsolatban nem áll. Jelentőséggel csupán a pénzintézeti követelések megtérülésének </w:t>
      </w:r>
      <w:proofErr w:type="spellStart"/>
      <w:r>
        <w:rPr>
          <w:rFonts w:ascii="Times New Roman" w:hAnsi="Times New Roman" w:cs="Times New Roman"/>
          <w:color w:val="000000"/>
          <w:kern w:val="1"/>
        </w:rPr>
        <w:t>garantáltsága</w:t>
      </w:r>
      <w:proofErr w:type="spellEnd"/>
      <w:r>
        <w:rPr>
          <w:rFonts w:ascii="Times New Roman" w:hAnsi="Times New Roman" w:cs="Times New Roman"/>
          <w:color w:val="000000"/>
          <w:kern w:val="1"/>
        </w:rPr>
        <w:t xml:space="preserve"> szempontjából bír.</w:t>
      </w:r>
    </w:p>
    <w:p w14:paraId="0E502CE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34D782B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2018. május 3-i felperesi beadvány F/4 sz. mellékleteként csatolt feladatfinanszírozási engedélyokirat, illetve annak mellékletét képező -köztük a perbeli projekteket is tartalmazó- lista képezte az alapját a </w:t>
      </w:r>
      <w:r>
        <w:rPr>
          <w:rFonts w:ascii="Times New Roman" w:hAnsi="Times New Roman" w:cs="Times New Roman"/>
          <w:b/>
          <w:bCs/>
          <w:color w:val="000000"/>
          <w:kern w:val="1"/>
        </w:rPr>
        <w:t>N.</w:t>
      </w:r>
      <w:r>
        <w:rPr>
          <w:rFonts w:ascii="Times New Roman" w:hAnsi="Times New Roman" w:cs="Times New Roman"/>
          <w:color w:val="000000"/>
          <w:kern w:val="1"/>
        </w:rPr>
        <w:t xml:space="preserve"> Zrt. tárgyévi kifizetéseinek. </w:t>
      </w:r>
    </w:p>
    <w:p w14:paraId="4ABF914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bíróság ugyanezen beadvány F/5 sz alatti mellékletéből megállapította, hogy projektenként mikor érkeztek be az alperesek számlái és azok mikor kerültek kifizetésre.</w:t>
      </w:r>
    </w:p>
    <w:p w14:paraId="3235645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Az </w:t>
      </w:r>
      <w:r>
        <w:rPr>
          <w:rFonts w:ascii="Times New Roman" w:hAnsi="Times New Roman" w:cs="Times New Roman"/>
          <w:b/>
          <w:bCs/>
          <w:color w:val="000000"/>
          <w:kern w:val="1"/>
        </w:rPr>
        <w:t>...</w:t>
      </w:r>
      <w:r>
        <w:rPr>
          <w:rFonts w:ascii="Times New Roman" w:hAnsi="Times New Roman" w:cs="Times New Roman"/>
          <w:color w:val="000000"/>
          <w:kern w:val="1"/>
        </w:rPr>
        <w:t xml:space="preserve"> Projekt (PST </w:t>
      </w:r>
      <w:r>
        <w:rPr>
          <w:rFonts w:ascii="Times New Roman" w:hAnsi="Times New Roman" w:cs="Times New Roman"/>
          <w:b/>
          <w:bCs/>
          <w:color w:val="000000"/>
          <w:kern w:val="1"/>
        </w:rPr>
        <w:t>...</w:t>
      </w:r>
      <w:r>
        <w:rPr>
          <w:rFonts w:ascii="Times New Roman" w:hAnsi="Times New Roman" w:cs="Times New Roman"/>
          <w:color w:val="000000"/>
          <w:kern w:val="1"/>
        </w:rPr>
        <w:t xml:space="preserve">) esetében a költségvetési forrásból történő legelső kifizetés dátuma 2004.január 8-a, míg a kifizetés bruttó összege 7.500.000.000 forint volt. </w:t>
      </w:r>
    </w:p>
    <w:p w14:paraId="4556B6F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Az </w:t>
      </w:r>
      <w:r>
        <w:rPr>
          <w:rFonts w:ascii="Times New Roman" w:hAnsi="Times New Roman" w:cs="Times New Roman"/>
          <w:b/>
          <w:bCs/>
          <w:color w:val="000000"/>
          <w:kern w:val="1"/>
        </w:rPr>
        <w:t>...</w:t>
      </w:r>
      <w:r>
        <w:rPr>
          <w:rFonts w:ascii="Times New Roman" w:hAnsi="Times New Roman" w:cs="Times New Roman"/>
          <w:color w:val="000000"/>
          <w:kern w:val="1"/>
        </w:rPr>
        <w:t xml:space="preserve">es Projekt (PST </w:t>
      </w:r>
      <w:r>
        <w:rPr>
          <w:rFonts w:ascii="Times New Roman" w:hAnsi="Times New Roman" w:cs="Times New Roman"/>
          <w:b/>
          <w:bCs/>
          <w:color w:val="000000"/>
          <w:kern w:val="1"/>
        </w:rPr>
        <w:t>...</w:t>
      </w:r>
      <w:r>
        <w:rPr>
          <w:rFonts w:ascii="Times New Roman" w:hAnsi="Times New Roman" w:cs="Times New Roman"/>
          <w:color w:val="000000"/>
          <w:kern w:val="1"/>
        </w:rPr>
        <w:t>) esetében a költségvetési forrásból történő legelső kifizetés dátuma 2004. január 28-</w:t>
      </w:r>
      <w:proofErr w:type="gramStart"/>
      <w:r>
        <w:rPr>
          <w:rFonts w:ascii="Times New Roman" w:hAnsi="Times New Roman" w:cs="Times New Roman"/>
          <w:color w:val="000000"/>
          <w:kern w:val="1"/>
        </w:rPr>
        <w:t>a  melynek</w:t>
      </w:r>
      <w:proofErr w:type="gramEnd"/>
      <w:r>
        <w:rPr>
          <w:rFonts w:ascii="Times New Roman" w:hAnsi="Times New Roman" w:cs="Times New Roman"/>
          <w:color w:val="000000"/>
          <w:kern w:val="1"/>
        </w:rPr>
        <w:t xml:space="preserve"> bruttó összege 19.648.724.751 forint volt. </w:t>
      </w:r>
    </w:p>
    <w:p w14:paraId="2AB51FE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Az </w:t>
      </w:r>
      <w:r>
        <w:rPr>
          <w:rFonts w:ascii="Times New Roman" w:hAnsi="Times New Roman" w:cs="Times New Roman"/>
          <w:b/>
          <w:bCs/>
          <w:color w:val="000000"/>
          <w:kern w:val="1"/>
        </w:rPr>
        <w:t>...</w:t>
      </w:r>
      <w:r>
        <w:rPr>
          <w:rFonts w:ascii="Times New Roman" w:hAnsi="Times New Roman" w:cs="Times New Roman"/>
          <w:color w:val="000000"/>
          <w:kern w:val="1"/>
        </w:rPr>
        <w:t xml:space="preserve">-es Projekt (PST </w:t>
      </w:r>
      <w:r>
        <w:rPr>
          <w:rFonts w:ascii="Times New Roman" w:hAnsi="Times New Roman" w:cs="Times New Roman"/>
          <w:b/>
          <w:bCs/>
          <w:color w:val="000000"/>
          <w:kern w:val="1"/>
        </w:rPr>
        <w:t>...</w:t>
      </w:r>
      <w:r>
        <w:rPr>
          <w:rFonts w:ascii="Times New Roman" w:hAnsi="Times New Roman" w:cs="Times New Roman"/>
          <w:color w:val="000000"/>
          <w:kern w:val="1"/>
        </w:rPr>
        <w:t>) esetében a költségvetési forrásból történő legelső kifizetés dátuma 2004.január 28-a, míg a kifizetés összege bruttó 28.940.013.994 forint volt.</w:t>
      </w:r>
    </w:p>
    <w:p w14:paraId="0194DCE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felperes az F/6/1-től F/6/3-ig csatolt okiratokkal igazolta a költségvetési források terhére történt első kifizetések alapjául szolgáló számlák-, illetve ezeknek a felperes kincstár általi kiegyenlítésének könyvelését. </w:t>
      </w:r>
    </w:p>
    <w:p w14:paraId="46EB151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kifizetések a felperes kincstárnál vezetett elkülönített számláról történtek közvetlenül az alperesek részére a </w:t>
      </w:r>
      <w:r>
        <w:rPr>
          <w:rFonts w:ascii="Times New Roman" w:hAnsi="Times New Roman" w:cs="Times New Roman"/>
          <w:b/>
          <w:bCs/>
          <w:color w:val="000000"/>
          <w:kern w:val="1"/>
        </w:rPr>
        <w:t>N.</w:t>
      </w:r>
      <w:r>
        <w:rPr>
          <w:rFonts w:ascii="Times New Roman" w:hAnsi="Times New Roman" w:cs="Times New Roman"/>
          <w:color w:val="000000"/>
          <w:kern w:val="1"/>
        </w:rPr>
        <w:t xml:space="preserve"> Zrt. által benyújtott bizonylatok alapján kezdeményezett átutalási megbízások alapján. </w:t>
      </w:r>
    </w:p>
    <w:p w14:paraId="4394A2F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383BD47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Ptk. 326. § (1) bekezdése értelmében az elévülés akkor kezdődik, amikor a követelés esedékessé vált. A Ptk. 360. § (1) bekezdése alapján a kártérítési igény elévülése a károsodás bekövetkeztekor kezdődik. </w:t>
      </w:r>
    </w:p>
    <w:p w14:paraId="6A5295B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bíróság a fenti finanszírozási folyamat alapján megállapította,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költségvetésből biztosított forrásokat első ízben 2004-ben vette igénybe. Azaz 2004-től kezdődően állapítható meg, hogy a Projektekre történő kifizetések a felperes vagyonában eredményeztek, eredményezhettek csökkenést. Mivel a bíróság álláspontja szerint az első kifizetésekben is szükségképpen meg kellett jelenni a felperes által állított Tpvt. 11. §-</w:t>
      </w:r>
      <w:proofErr w:type="spellStart"/>
      <w:r>
        <w:rPr>
          <w:rFonts w:ascii="Times New Roman" w:hAnsi="Times New Roman" w:cs="Times New Roman"/>
          <w:color w:val="000000"/>
          <w:kern w:val="1"/>
        </w:rPr>
        <w:t>ba</w:t>
      </w:r>
      <w:proofErr w:type="spellEnd"/>
      <w:r>
        <w:rPr>
          <w:rFonts w:ascii="Times New Roman" w:hAnsi="Times New Roman" w:cs="Times New Roman"/>
          <w:color w:val="000000"/>
          <w:kern w:val="1"/>
        </w:rPr>
        <w:t xml:space="preserve"> ütköző magatartásra visszavezethető kár elemnek, azaz az esetleges árfelhajtó hatás következményének, ezért a felperes vagyonában bekövetkező ért</w:t>
      </w:r>
      <w:r>
        <w:rPr>
          <w:rFonts w:ascii="Times New Roman" w:hAnsi="Times New Roman" w:cs="Times New Roman"/>
          <w:color w:val="000000"/>
          <w:kern w:val="1"/>
        </w:rPr>
        <w:t xml:space="preserve">ékcsökkenés az I. alperes vonatkozásában 2004. január 28. napján, a II. rendű alperes vonatkozásában 2004. január 28. napján, míg a IV. és V. rendű alperes vonatkozásában 2004. január 8. napján következett be. Azaz ezen időpontokban vált esedékessé a </w:t>
      </w:r>
      <w:r>
        <w:rPr>
          <w:rFonts w:ascii="Times New Roman" w:hAnsi="Times New Roman" w:cs="Times New Roman"/>
          <w:color w:val="000000"/>
          <w:kern w:val="1"/>
        </w:rPr>
        <w:lastRenderedPageBreak/>
        <w:t>felperes követelése és vette kezdetét az elévülési időszak.</w:t>
      </w:r>
    </w:p>
    <w:p w14:paraId="7D45BDE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77934AD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Vizsgálta a bíróság, hogy a felperes követelése az elévülési idő alatt nyugodott-e.</w:t>
      </w:r>
    </w:p>
    <w:p w14:paraId="68ABFB8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Ptk. 326. § (2) bekezdése értelmében, ha a követelést a jogosult menthető okból nem tudja érvényesíteni az akadály megszűnésétől számított 1 éven belül -1 éves vagy ennél rövidebb elévülés esetén pedig 3 hónapon belül- a követelés akkor is érvényesíthető, ha az elévülési idő már eltelt, vagy abból egy évnél, illetve 3 hónapnál kevesebb van hátra. Azaz nyugszik az elévülés akkor, ha a jogosult a kárának bekövetkezéséről nem tud és ez akadályozza őt abban, hogy a károsodástól számított időben érvényesítse </w:t>
      </w:r>
      <w:r>
        <w:rPr>
          <w:rFonts w:ascii="Times New Roman" w:hAnsi="Times New Roman" w:cs="Times New Roman"/>
          <w:color w:val="000000"/>
          <w:kern w:val="1"/>
        </w:rPr>
        <w:t>a jogait.</w:t>
      </w:r>
    </w:p>
    <w:p w14:paraId="28DDD5B2"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Fővárosi. Ítélőtábla 10.Gf. </w:t>
      </w:r>
      <w:r>
        <w:rPr>
          <w:rFonts w:ascii="Times New Roman" w:hAnsi="Times New Roman" w:cs="Times New Roman"/>
          <w:b/>
          <w:bCs/>
          <w:color w:val="000000"/>
          <w:kern w:val="1"/>
        </w:rPr>
        <w:t>...</w:t>
      </w:r>
      <w:r>
        <w:rPr>
          <w:rFonts w:ascii="Times New Roman" w:hAnsi="Times New Roman" w:cs="Times New Roman"/>
          <w:color w:val="000000"/>
          <w:kern w:val="1"/>
        </w:rPr>
        <w:t xml:space="preserve"> sz. alatt meghozott ítéletében kiemelte, hogy alaptalan az a felperesi tényállítás, hogy az elévülés kezdő időpontja 2007. augusztus 29. napja, amikor a versenytanács határozata anyagi-jogi értelemben jogerőre emelkedett. A versenytanácsi határozat ellen benyújtott kereset jogerős elutasításának abból a szempontból lehet jelentősége, hogy a versenytanács határozatának felülvizsgálata iránt indult per jogerős befejezéséig az elévülés a Ptk. 326. § (2) bekezdése alapján nyugodott, hiszen a versenysértő cs</w:t>
      </w:r>
      <w:r>
        <w:rPr>
          <w:rFonts w:ascii="Times New Roman" w:hAnsi="Times New Roman" w:cs="Times New Roman"/>
          <w:color w:val="000000"/>
          <w:kern w:val="1"/>
        </w:rPr>
        <w:t xml:space="preserve">elekmény a jogerős ítéletben foglalt végleges megállapításáig az ebből eredő semmisségre alapított követelés menthető okból nem volt érvényesíthető. Megállapításának időpontjától felperesnek az igényérvényesítése a Ptk. 326. § (2) bekezdésében foglaltakra figyelemmel nem öt, hanem egy év állt rendelkezésére. </w:t>
      </w:r>
    </w:p>
    <w:p w14:paraId="615BCB1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Fővárosi Ítélőtábla 10.Gf. </w:t>
      </w:r>
      <w:r>
        <w:rPr>
          <w:rFonts w:ascii="Times New Roman" w:hAnsi="Times New Roman" w:cs="Times New Roman"/>
          <w:b/>
          <w:bCs/>
          <w:color w:val="000000"/>
          <w:kern w:val="1"/>
        </w:rPr>
        <w:t>...</w:t>
      </w:r>
      <w:r>
        <w:rPr>
          <w:rFonts w:ascii="Times New Roman" w:hAnsi="Times New Roman" w:cs="Times New Roman"/>
          <w:color w:val="000000"/>
          <w:kern w:val="1"/>
        </w:rPr>
        <w:t xml:space="preserve"> sz. alatti végzése indokolásában kifejtette, hogy a bíróságnak a Ptk. 324. § (1) </w:t>
      </w:r>
      <w:proofErr w:type="spellStart"/>
      <w:r>
        <w:rPr>
          <w:rFonts w:ascii="Times New Roman" w:hAnsi="Times New Roman" w:cs="Times New Roman"/>
          <w:color w:val="000000"/>
          <w:kern w:val="1"/>
        </w:rPr>
        <w:t>bek</w:t>
      </w:r>
      <w:proofErr w:type="spellEnd"/>
      <w:r>
        <w:rPr>
          <w:rFonts w:ascii="Times New Roman" w:hAnsi="Times New Roman" w:cs="Times New Roman"/>
          <w:color w:val="000000"/>
          <w:kern w:val="1"/>
        </w:rPr>
        <w:t xml:space="preserve">. szerinti öt éves elévülési időt a hatályon kívül helyező végzésben megfogalmazott módon megállapításra kerülő </w:t>
      </w:r>
      <w:proofErr w:type="spellStart"/>
      <w:r>
        <w:rPr>
          <w:rFonts w:ascii="Times New Roman" w:hAnsi="Times New Roman" w:cs="Times New Roman"/>
          <w:color w:val="000000"/>
          <w:kern w:val="1"/>
        </w:rPr>
        <w:t>projektenkénti</w:t>
      </w:r>
      <w:proofErr w:type="spellEnd"/>
      <w:r>
        <w:rPr>
          <w:rFonts w:ascii="Times New Roman" w:hAnsi="Times New Roman" w:cs="Times New Roman"/>
          <w:color w:val="000000"/>
          <w:kern w:val="1"/>
        </w:rPr>
        <w:t xml:space="preserve"> kezdetétől 2007. augusztus 29-ig vizsgálva kell megállapítania, hogy köztük mennyi idő telt el és alkalmazni kell a Ptk. 326.§ (2) bekezdésében foglaltakat. A Fővárosi Ítélőtábla álláspontja szerint ugyanis azt, hogy az átalánydíj versenyellenes körülmények között került kialakításra, a felperes </w:t>
      </w:r>
      <w:r>
        <w:rPr>
          <w:rFonts w:ascii="Times New Roman" w:hAnsi="Times New Roman" w:cs="Times New Roman"/>
          <w:color w:val="000000"/>
          <w:kern w:val="1"/>
        </w:rPr>
        <w:t xml:space="preserve">a finanszírozási folyamat kezdetére eső károsodása időpontjában még nem ismerhette fel, mert versenyjogi jogsértésre a GVH határozata meghozatalával derült fény és az ahhoz kapcsolódó Közigazgatási per lezárásáig, azaz a Fővárosi Ítélőtábla </w:t>
      </w:r>
      <w:r>
        <w:rPr>
          <w:rFonts w:ascii="Times New Roman" w:hAnsi="Times New Roman" w:cs="Times New Roman"/>
          <w:b/>
          <w:bCs/>
          <w:color w:val="000000"/>
          <w:kern w:val="1"/>
        </w:rPr>
        <w:t>...</w:t>
      </w:r>
      <w:r>
        <w:rPr>
          <w:rFonts w:ascii="Times New Roman" w:hAnsi="Times New Roman" w:cs="Times New Roman"/>
          <w:color w:val="000000"/>
          <w:kern w:val="1"/>
        </w:rPr>
        <w:t xml:space="preserve"> sz. 2007. augusztus 29. napján kelt ítélete meghozataláig menthető okból nem tudta a követelését érvényesí</w:t>
      </w:r>
      <w:r>
        <w:rPr>
          <w:rFonts w:ascii="Times New Roman" w:hAnsi="Times New Roman" w:cs="Times New Roman"/>
          <w:color w:val="000000"/>
          <w:kern w:val="1"/>
        </w:rPr>
        <w:t xml:space="preserve">teni. Az elévülés nyugvása az elévülési határidőt meghosszabbítja, azonban az akadály megszűnésétől számított egy éven belül érvényesíthető csupán az igény, ha az elévüléshez ennél rövidebb idő van hátra, ha az elévülési idő pedig eltelt a követelés további egy évig érvényesíthető. Ez pedig az 1/2007. PJE. határozatból kitűnően is jogvesztő jellegű. Ezt követően már nem nyugodhat és nem is szakadhat meg az elévülés. </w:t>
      </w:r>
    </w:p>
    <w:p w14:paraId="198BA28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1CE7C99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bíróság megállapította, hogy az elévülés az I. alperes vonatkozásában 2004. január 28. napján, a II. rendű alperes vonatkozásában 2004. január 28. napján, míg a IV. és V. rendű alperes vonatkozásában 2004. január 8. napján vette kezdetét. Ezen időpontokhoz képest 2007. augusztus 29. napjáig mindegyik alperes vonatkozásában megállapíthatóan az elévülési időből több mint 1 év volt hátra, ezért perbeli esetben a Ptk. 326. § (2) bekezdésének az alkalmazása fel sem merülhetett.</w:t>
      </w:r>
    </w:p>
    <w:p w14:paraId="032DCC4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0F025D2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Mivel fent kifejtettek értelmében a felperesnek követelése érvényesítésére IV. és V. rendű alperesekkel szemben 2009. január 8. napjáig míg az I. rendű és a II. rendű alperesekkel szemben 2009. január 28. napján volt lehetősége, ezért vizsgálta a bíróság, hogy az elévülés megszakítására a </w:t>
      </w:r>
      <w:r>
        <w:rPr>
          <w:rFonts w:ascii="Times New Roman" w:hAnsi="Times New Roman" w:cs="Times New Roman"/>
          <w:b/>
          <w:bCs/>
          <w:color w:val="000000"/>
          <w:kern w:val="1"/>
        </w:rPr>
        <w:t>N.</w:t>
      </w:r>
      <w:r>
        <w:rPr>
          <w:rFonts w:ascii="Times New Roman" w:hAnsi="Times New Roman" w:cs="Times New Roman"/>
          <w:color w:val="000000"/>
          <w:kern w:val="1"/>
        </w:rPr>
        <w:t xml:space="preserve"> Zrt. felszólításai és kereset indításai alkalmasak voltak-e. </w:t>
      </w:r>
    </w:p>
    <w:p w14:paraId="68BCF5E4"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3432104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Ehhez elsődlegesen vizsgálta a bíróság </w:t>
      </w:r>
      <w:r>
        <w:rPr>
          <w:rFonts w:ascii="Times New Roman" w:hAnsi="Times New Roman" w:cs="Times New Roman"/>
          <w:b/>
          <w:bCs/>
          <w:color w:val="000000"/>
          <w:kern w:val="1"/>
        </w:rPr>
        <w:t>N.</w:t>
      </w:r>
      <w:r>
        <w:rPr>
          <w:rFonts w:ascii="Times New Roman" w:hAnsi="Times New Roman" w:cs="Times New Roman"/>
          <w:color w:val="000000"/>
          <w:kern w:val="1"/>
        </w:rPr>
        <w:t xml:space="preserve"> Zrt. jogállását. Tényként volt megállapítható, hogy a </w:t>
      </w:r>
      <w:r>
        <w:rPr>
          <w:rFonts w:ascii="Times New Roman" w:hAnsi="Times New Roman" w:cs="Times New Roman"/>
          <w:b/>
          <w:bCs/>
          <w:color w:val="000000"/>
          <w:kern w:val="1"/>
        </w:rPr>
        <w:lastRenderedPageBreak/>
        <w:t>N.</w:t>
      </w:r>
      <w:r>
        <w:rPr>
          <w:rFonts w:ascii="Times New Roman" w:hAnsi="Times New Roman" w:cs="Times New Roman"/>
          <w:color w:val="000000"/>
          <w:kern w:val="1"/>
        </w:rPr>
        <w:t xml:space="preserve"> Zrt. a felperestől elkülönült jogalanyisággal rendelkező jogi személy, önálló polgári jogalany, amelynek közvetetten az állam a tulajdonosa, saját gazdálkodása és bevétele is van. </w:t>
      </w:r>
    </w:p>
    <w:p w14:paraId="7FA8706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Magyar Köztársaság gyorsforgalmi közúthálózatának közérdekűségéről és fejlesztéséről szóló 2003. évi CXXVIII. törvény 2. §-</w:t>
      </w:r>
      <w:proofErr w:type="spellStart"/>
      <w:r>
        <w:rPr>
          <w:rFonts w:ascii="Times New Roman" w:hAnsi="Times New Roman" w:cs="Times New Roman"/>
          <w:color w:val="000000"/>
          <w:kern w:val="1"/>
        </w:rPr>
        <w:t>ában</w:t>
      </w:r>
      <w:proofErr w:type="spellEnd"/>
      <w:r>
        <w:rPr>
          <w:rFonts w:ascii="Times New Roman" w:hAnsi="Times New Roman" w:cs="Times New Roman"/>
          <w:color w:val="000000"/>
          <w:kern w:val="1"/>
        </w:rPr>
        <w:t xml:space="preserve"> megfogalmazott törvényi hatály akként rendelkezik, hogy e törvény rendelkezéseit az e törvény melléklete szerinti autópályák, autóutak és azok csomóponti elemei, valamint a gyorsforgalmivá fejleszthető országos főutak (a továbbiakban együtt: gyorsforgalmi utak) tervezésével, előkészítésével és megvalósításával kapcsolatos feladatokra, valamint tevékenységekre kell alkalmazni.</w:t>
      </w:r>
    </w:p>
    <w:p w14:paraId="7BEDFB9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4. § (2) bekezdése 2008. január 1-ét megelőzően meghatározta azokat a feladatköröket, amelyeket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felperes javára, saját nevében eljárva tehet meg, végezhet el. A részletes felsorolás perindítási jogosultságot a felperes javára nem fogalmaz meg. </w:t>
      </w:r>
    </w:p>
    <w:p w14:paraId="73DA6CC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2008. január 1-ét követően a megváltozott jogszabály 4 § (2) bekezdése már akként rendelkezik,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a </w:t>
      </w:r>
      <w:proofErr w:type="gramStart"/>
      <w:r>
        <w:rPr>
          <w:rFonts w:ascii="Times New Roman" w:hAnsi="Times New Roman" w:cs="Times New Roman"/>
          <w:color w:val="000000"/>
          <w:kern w:val="1"/>
        </w:rPr>
        <w:t>felperes  javára</w:t>
      </w:r>
      <w:proofErr w:type="gramEnd"/>
      <w:r>
        <w:rPr>
          <w:rFonts w:ascii="Times New Roman" w:hAnsi="Times New Roman" w:cs="Times New Roman"/>
          <w:color w:val="000000"/>
          <w:kern w:val="1"/>
        </w:rPr>
        <w:t xml:space="preserve"> és nevében eljárva lát el feladatokat. Ennek indoka a jogszabály 3. § (1) és (3) bekezdésében megfogalmazott a források kormány általi gondoskodásáról és a forrásokkal és eszközökkel történő évenkénti beszámolási kötelezettségből vezethető le, de perindítási jogosultságáról a jogszabály változatlanul nem rendelkezik. </w:t>
      </w:r>
    </w:p>
    <w:p w14:paraId="1D8D12A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Következésképpen nem helytálló azon felperesi hivatkozás miszerint a </w:t>
      </w:r>
      <w:r>
        <w:rPr>
          <w:rFonts w:ascii="Times New Roman" w:hAnsi="Times New Roman" w:cs="Times New Roman"/>
          <w:b/>
          <w:bCs/>
          <w:color w:val="000000"/>
          <w:kern w:val="1"/>
        </w:rPr>
        <w:t>N.</w:t>
      </w:r>
      <w:r>
        <w:rPr>
          <w:rFonts w:ascii="Times New Roman" w:hAnsi="Times New Roman" w:cs="Times New Roman"/>
          <w:color w:val="000000"/>
          <w:kern w:val="1"/>
        </w:rPr>
        <w:t xml:space="preserve"> Zrt. felszólításai, illetve perindításai a felperes javára, illetve a felperes nevében történtek volna. Ez sem a felszólításokból, sem a keresetlevelek tartalmából nem vezethető le, arra annak idején maga </w:t>
      </w:r>
      <w:r>
        <w:rPr>
          <w:rFonts w:ascii="Times New Roman" w:hAnsi="Times New Roman" w:cs="Times New Roman"/>
          <w:b/>
          <w:bCs/>
          <w:color w:val="000000"/>
          <w:kern w:val="1"/>
        </w:rPr>
        <w:t>N.</w:t>
      </w:r>
      <w:r>
        <w:rPr>
          <w:rFonts w:ascii="Times New Roman" w:hAnsi="Times New Roman" w:cs="Times New Roman"/>
          <w:color w:val="000000"/>
          <w:kern w:val="1"/>
        </w:rPr>
        <w:t xml:space="preserve"> Zrt. sem hivatkozott, míg a Fővárosi Ítélőtábla előtt I. rendű alperessel szemben folyamatban volt eljárásban bírói kérdésre erősítette meg, hogy saját nevében, saját javára kéri az I. rendű alperes marasztalását.</w:t>
      </w:r>
    </w:p>
    <w:p w14:paraId="48112ED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Fentiek okán a </w:t>
      </w:r>
      <w:r>
        <w:rPr>
          <w:rFonts w:ascii="Times New Roman" w:hAnsi="Times New Roman" w:cs="Times New Roman"/>
          <w:b/>
          <w:bCs/>
          <w:color w:val="000000"/>
          <w:kern w:val="1"/>
        </w:rPr>
        <w:t>N.</w:t>
      </w:r>
      <w:r>
        <w:rPr>
          <w:rFonts w:ascii="Times New Roman" w:hAnsi="Times New Roman" w:cs="Times New Roman"/>
          <w:color w:val="000000"/>
          <w:kern w:val="1"/>
        </w:rPr>
        <w:t xml:space="preserve"> Zrt. felszólításai és kereset indításai a felperesi követelés elévülésének megszakítására nem voltak alkalmasak.</w:t>
      </w:r>
    </w:p>
    <w:p w14:paraId="563FB5D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A felperes 2011.május 25. napján a IV. rendű alperessel szemben indított kártérítés megfizetése iránti perbe II. rendű felperesként perbe lépett, ekkor azonban a követelése már elévült. </w:t>
      </w:r>
    </w:p>
    <w:p w14:paraId="652FE5F9"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79967EB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A bíróság állá</w:t>
      </w:r>
      <w:r>
        <w:rPr>
          <w:rFonts w:ascii="Times New Roman" w:hAnsi="Times New Roman" w:cs="Times New Roman"/>
          <w:color w:val="000000"/>
          <w:kern w:val="1"/>
        </w:rPr>
        <w:t>spontja szerint a felperes bizonyított jogalap esetén felmerülő első követelései a IV. és az V. rendű alperesekkel szemben 2004. január 8-án, az I. rendű és a II. rendű alperesekkel szemben 2004. január 28. napján váltak esedékessé. Fent kifejtettek értelmében a felperes a Fővárosi Ítélőtábla 2007. augusztus 29. napján kelt ítélete meghozataláig nem volt abban a helyzetben, hogy felismerhesse azt, hogy az alperesek által meghatározott átalánydíj versenyellenes körülmények között került kialakításra, ezért m</w:t>
      </w:r>
      <w:r>
        <w:rPr>
          <w:rFonts w:ascii="Times New Roman" w:hAnsi="Times New Roman" w:cs="Times New Roman"/>
          <w:color w:val="000000"/>
          <w:kern w:val="1"/>
        </w:rPr>
        <w:t xml:space="preserve">enthető okból igényét az alperesekkel szemben érvényesíteni nem tudta. Azaz ezen időpontig az elévülés nyugodott. A Ptk. 326 § (2) bekezdése alkalmazhatóságának hiányában, a bíróság vizsgálta az elévülés megszakadását. A perben a felperes elévülést megszakító jogcselekmény megtörténtét egyik alperes vonatkozásában sem igazolta, ezért a bíróság megállapította, hogy a felperes követelése jelen peres eljárás 2012. október 16-i megindításáig elévült, az bírói úton nem érvényesíthető. </w:t>
      </w:r>
    </w:p>
    <w:p w14:paraId="1D88E71D"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2816FDE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Megjegyzi a bíróság, hogy a </w:t>
      </w:r>
      <w:r>
        <w:rPr>
          <w:rFonts w:ascii="Times New Roman" w:hAnsi="Times New Roman" w:cs="Times New Roman"/>
          <w:b/>
          <w:bCs/>
          <w:color w:val="000000"/>
          <w:kern w:val="1"/>
        </w:rPr>
        <w:t>N.</w:t>
      </w:r>
      <w:r>
        <w:rPr>
          <w:rFonts w:ascii="Times New Roman" w:hAnsi="Times New Roman" w:cs="Times New Roman"/>
          <w:color w:val="000000"/>
          <w:kern w:val="1"/>
        </w:rPr>
        <w:t xml:space="preserve"> Zrt. perindításaival egyidejűleg a felperest semmi sem zárta el attól, hogy követelését akár a </w:t>
      </w:r>
      <w:r>
        <w:rPr>
          <w:rFonts w:ascii="Times New Roman" w:hAnsi="Times New Roman" w:cs="Times New Roman"/>
          <w:b/>
          <w:bCs/>
          <w:color w:val="000000"/>
          <w:kern w:val="1"/>
        </w:rPr>
        <w:t>N.</w:t>
      </w:r>
      <w:r>
        <w:rPr>
          <w:rFonts w:ascii="Times New Roman" w:hAnsi="Times New Roman" w:cs="Times New Roman"/>
          <w:color w:val="000000"/>
          <w:kern w:val="1"/>
        </w:rPr>
        <w:t xml:space="preserve"> Zrt. által kezdeményezett perbe belépve II. rendű felperesként vagy akár külön perben érvényesítse.</w:t>
      </w:r>
    </w:p>
    <w:p w14:paraId="151773DE"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FC4C32C"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Nem osztotta a bíróság a IV. és az V. rendű alperesek azon álláspontját, miszerint az elévülés kezdő időpontja azonos lenne a 2002. december 23-i szerződéskötés időpontjával, mert ekkor csak az átalánydíj versenyellenes körülmények közti kialakítása történt meg, amelyet a felperes nem ismerhetett fel és amely a felperes oldalán vagyoncsökkenést nem okozott. Felperesi </w:t>
      </w:r>
      <w:r>
        <w:rPr>
          <w:rFonts w:ascii="Times New Roman" w:hAnsi="Times New Roman" w:cs="Times New Roman"/>
          <w:kern w:val="1"/>
        </w:rPr>
        <w:lastRenderedPageBreak/>
        <w:t xml:space="preserve">károsodás hiányában követelése érvényesítésére vonatkozó igényének elévülése meg sem kezdődhetett. </w:t>
      </w:r>
    </w:p>
    <w:p w14:paraId="7A80394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color w:val="000000"/>
          <w:kern w:val="1"/>
        </w:rPr>
      </w:pPr>
    </w:p>
    <w:p w14:paraId="24239319"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color w:val="000000"/>
          <w:kern w:val="1"/>
        </w:rPr>
        <w:t xml:space="preserve">Nem osztotta a bíróság a felperes 2007.december 22-i esedékességi időpontra történő hivatkozását, mert bár a szerződő felek között valóban folyamatos jogviszony állt fent, azonban a felperesi igény érvényesítésének jogalapja nem kötelmi jogviszonyból származó, hanem kártérítési jogviszonyból származó igény érvényesítése volt, mely esetében a Ptk. 360.§ (1) bekezdése értelmében a követelés nyomban esedékessé vált. Következésképpen ahhoz, hogy az elévülési idő kezdetét vegye   </w:t>
      </w:r>
      <w:proofErr w:type="spellStart"/>
      <w:r>
        <w:rPr>
          <w:rFonts w:ascii="Times New Roman" w:hAnsi="Times New Roman" w:cs="Times New Roman"/>
          <w:color w:val="000000"/>
          <w:kern w:val="1"/>
        </w:rPr>
        <w:t>deliktuális</w:t>
      </w:r>
      <w:proofErr w:type="spellEnd"/>
      <w:r>
        <w:rPr>
          <w:rFonts w:ascii="Times New Roman" w:hAnsi="Times New Roman" w:cs="Times New Roman"/>
          <w:color w:val="000000"/>
          <w:kern w:val="1"/>
        </w:rPr>
        <w:t xml:space="preserve"> kárkötelemből fakadó követelés érvényesítéséhez nem szükséges, hogy a felperes oldalán esetlegesen felmerülő vagyoncsökkenés teljes körűvé váljon. </w:t>
      </w:r>
    </w:p>
    <w:p w14:paraId="03CEE241"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2CA859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Mindezek alapján a bíróság megállapította, hogy a felperes követelése az alperesekkel szemben elévült, az bírói úton nem érvényesíthető. </w:t>
      </w:r>
    </w:p>
    <w:p w14:paraId="1E74EC7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06A08AEB"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Mivel a bíróság az elévülés körében utasította el a felperes követelését, ezért a kereset jogalapjának fenn állását és a követelés összegszerűségét nem vizsgálta.</w:t>
      </w:r>
    </w:p>
    <w:p w14:paraId="57FE0C3F"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828B38A"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bíróság a Pp. 77. és 78. § (1) bekezdése alapján kötelezte a felperest az alperesi jogi képviselők pertárgy értékéhez igazított, kifejtett képviselői tevékenységükkel arányban álló a 32/2003.(VIII.22.) IM rendelet 3.§ (2) bekezdés a., pontja figyelembevételével, a korábbi peres eljárások során megállapított bruttó 1.250.000,-Ft ügyvédi munkadíjak hozzászámításával és a jelen eljárásban meghatározott bruttó 107.665.200,-Ft összesen bruttó </w:t>
      </w:r>
      <w:proofErr w:type="gramStart"/>
      <w:r>
        <w:rPr>
          <w:rFonts w:ascii="Times New Roman" w:hAnsi="Times New Roman" w:cs="Times New Roman"/>
          <w:kern w:val="1"/>
        </w:rPr>
        <w:t>108.915.000,-</w:t>
      </w:r>
      <w:proofErr w:type="gramEnd"/>
      <w:r>
        <w:rPr>
          <w:rFonts w:ascii="Times New Roman" w:hAnsi="Times New Roman" w:cs="Times New Roman"/>
          <w:kern w:val="1"/>
        </w:rPr>
        <w:t>Ft. megfizetésére.</w:t>
      </w:r>
    </w:p>
    <w:p w14:paraId="5C7C892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30A5823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 xml:space="preserve">A felperes személyes illetékmentessége folytán le nem rótt </w:t>
      </w:r>
      <w:proofErr w:type="gramStart"/>
      <w:r>
        <w:rPr>
          <w:rFonts w:ascii="Times New Roman" w:hAnsi="Times New Roman" w:cs="Times New Roman"/>
          <w:kern w:val="1"/>
        </w:rPr>
        <w:t>2.497.241.300,-</w:t>
      </w:r>
      <w:proofErr w:type="gramEnd"/>
      <w:r>
        <w:rPr>
          <w:rFonts w:ascii="Times New Roman" w:hAnsi="Times New Roman" w:cs="Times New Roman"/>
          <w:kern w:val="1"/>
        </w:rPr>
        <w:t xml:space="preserve"> Ft eljárási illetéket az állam viseli.</w:t>
      </w:r>
    </w:p>
    <w:p w14:paraId="58815FE8"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76491EA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 jogorvoslati lehetőségről szóló tájékoztatás a Pp. 233.§ és a Pp. 234.§-</w:t>
      </w:r>
      <w:proofErr w:type="spellStart"/>
      <w:r>
        <w:rPr>
          <w:rFonts w:ascii="Times New Roman" w:hAnsi="Times New Roman" w:cs="Times New Roman"/>
          <w:kern w:val="1"/>
        </w:rPr>
        <w:t>ain</w:t>
      </w:r>
      <w:proofErr w:type="spellEnd"/>
      <w:r>
        <w:rPr>
          <w:rFonts w:ascii="Times New Roman" w:hAnsi="Times New Roman" w:cs="Times New Roman"/>
          <w:kern w:val="1"/>
        </w:rPr>
        <w:t xml:space="preserve"> alapult. </w:t>
      </w:r>
    </w:p>
    <w:p w14:paraId="6E29983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CC0CAE5"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Budapest, 2019. július 9.</w:t>
      </w:r>
    </w:p>
    <w:p w14:paraId="1B34A276"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4D495897"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p>
    <w:p w14:paraId="11D87CE3"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t xml:space="preserve">é dr. </w:t>
      </w:r>
      <w:proofErr w:type="spellStart"/>
      <w:r>
        <w:rPr>
          <w:rFonts w:ascii="Times New Roman" w:hAnsi="Times New Roman" w:cs="Times New Roman"/>
          <w:kern w:val="1"/>
        </w:rPr>
        <w:t>Lemle</w:t>
      </w:r>
      <w:proofErr w:type="spellEnd"/>
      <w:r>
        <w:rPr>
          <w:rFonts w:ascii="Times New Roman" w:hAnsi="Times New Roman" w:cs="Times New Roman"/>
          <w:kern w:val="1"/>
        </w:rPr>
        <w:t xml:space="preserve"> Izabella </w:t>
      </w:r>
      <w:proofErr w:type="spellStart"/>
      <w:r>
        <w:rPr>
          <w:rFonts w:ascii="Times New Roman" w:hAnsi="Times New Roman" w:cs="Times New Roman"/>
          <w:kern w:val="1"/>
        </w:rPr>
        <w:t>sk</w:t>
      </w:r>
      <w:proofErr w:type="spellEnd"/>
      <w:r>
        <w:rPr>
          <w:rFonts w:ascii="Times New Roman" w:hAnsi="Times New Roman" w:cs="Times New Roman"/>
          <w:kern w:val="1"/>
        </w:rPr>
        <w:t>.</w:t>
      </w:r>
    </w:p>
    <w:p w14:paraId="393BD6C0" w14:textId="77777777" w:rsidR="00960441" w:rsidRDefault="00960441">
      <w:pPr>
        <w:widowControl w:val="0"/>
        <w:suppressAutoHyphens/>
        <w:autoSpaceDE w:val="0"/>
        <w:autoSpaceDN w:val="0"/>
        <w:adjustRightInd w:val="0"/>
        <w:spacing w:after="0" w:line="240" w:lineRule="auto"/>
        <w:jc w:val="both"/>
        <w:rPr>
          <w:rFonts w:ascii="Times New Roman" w:hAnsi="Times New Roman" w:cs="Times New Roman"/>
          <w:kern w:val="1"/>
        </w:rPr>
      </w:pP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r>
      <w:r>
        <w:rPr>
          <w:rFonts w:ascii="Times New Roman" w:hAnsi="Times New Roman" w:cs="Times New Roman"/>
          <w:kern w:val="1"/>
        </w:rPr>
        <w:tab/>
        <w:t xml:space="preserve">      bíró </w:t>
      </w:r>
    </w:p>
    <w:sectPr w:rsidR="00960441">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A4C27"/>
    <w:rsid w:val="001F6B75"/>
    <w:rsid w:val="00960441"/>
    <w:rsid w:val="00FA4C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86711"/>
  <w14:defaultImageDpi w14:val="0"/>
  <w15:docId w15:val="{D47A7E38-89E2-4EA1-B1C2-048C98744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7948</Words>
  <Characters>54847</Characters>
  <Application>Microsoft Office Word</Application>
  <DocSecurity>0</DocSecurity>
  <Lines>457</Lines>
  <Paragraphs>125</Paragraphs>
  <ScaleCrop>false</ScaleCrop>
  <Company/>
  <LinksUpToDate>false</LinksUpToDate>
  <CharactersWithSpaces>62670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2026-10-19T07:44:00Z</dcterms:created>
  <dcterms:modified xsi:type="dcterms:W3CDTF">2026-10-19T07:44:00Z</dcterms:modified>
</cp:coreProperties>
</file>